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Pr="00586274" w:rsidRDefault="00400481" w:rsidP="00400481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 w:rsidRPr="00586274">
        <w:rPr>
          <w:rFonts w:ascii="Segoe UI" w:hAnsi="Segoe UI" w:cs="Segoe UI"/>
          <w:b/>
          <w:sz w:val="28"/>
          <w:szCs w:val="24"/>
        </w:rPr>
        <w:t>ПРЕСС-РЕЛИЗ</w:t>
      </w:r>
    </w:p>
    <w:p w:rsidR="00400481" w:rsidRPr="00586274" w:rsidRDefault="00400481" w:rsidP="00400481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ED6338" w:rsidRPr="00586274" w:rsidRDefault="00ED6338" w:rsidP="00ED633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586274">
        <w:rPr>
          <w:rFonts w:ascii="Segoe UI" w:hAnsi="Segoe UI" w:cs="Segoe UI"/>
          <w:b/>
          <w:sz w:val="32"/>
          <w:szCs w:val="24"/>
        </w:rPr>
        <w:t>В 2019 году жители Кубани смогли за два дня получить сведения</w:t>
      </w:r>
      <w:r w:rsidR="00950E3D" w:rsidRPr="00586274">
        <w:rPr>
          <w:rFonts w:ascii="Segoe UI" w:hAnsi="Segoe UI" w:cs="Segoe UI"/>
          <w:b/>
          <w:sz w:val="32"/>
          <w:szCs w:val="24"/>
        </w:rPr>
        <w:t xml:space="preserve"> из ЕГРН о своей недвижимости</w:t>
      </w:r>
    </w:p>
    <w:p w:rsidR="00950E3D" w:rsidRPr="00586274" w:rsidRDefault="00950E3D" w:rsidP="00ED633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1934AE" w:rsidRPr="00586274" w:rsidRDefault="00400481" w:rsidP="00C851A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86274">
        <w:rPr>
          <w:rFonts w:ascii="Segoe UI" w:hAnsi="Segoe UI" w:cs="Segoe U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3183255" cy="883920"/>
            <wp:effectExtent l="0" t="0" r="0" b="0"/>
            <wp:wrapTight wrapText="bothSides">
              <wp:wrapPolygon edited="0">
                <wp:start x="0" y="0"/>
                <wp:lineTo x="0" y="20948"/>
                <wp:lineTo x="21458" y="20948"/>
                <wp:lineTo x="21458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581" w:rsidRPr="00586274">
        <w:rPr>
          <w:rFonts w:ascii="Segoe UI" w:hAnsi="Segoe UI" w:cs="Segoe UI"/>
          <w:sz w:val="24"/>
          <w:szCs w:val="24"/>
        </w:rPr>
        <w:t xml:space="preserve">Более 2 </w:t>
      </w:r>
      <w:proofErr w:type="spellStart"/>
      <w:proofErr w:type="gramStart"/>
      <w:r w:rsidR="00D52864" w:rsidRPr="00586274">
        <w:rPr>
          <w:rFonts w:ascii="Segoe UI" w:hAnsi="Segoe UI" w:cs="Segoe UI"/>
          <w:sz w:val="24"/>
          <w:szCs w:val="24"/>
        </w:rPr>
        <w:t>млн</w:t>
      </w:r>
      <w:proofErr w:type="spellEnd"/>
      <w:proofErr w:type="gramEnd"/>
      <w:r w:rsidR="00AB5069">
        <w:rPr>
          <w:rFonts w:ascii="Segoe UI" w:hAnsi="Segoe UI" w:cs="Segoe UI"/>
          <w:sz w:val="24"/>
          <w:szCs w:val="24"/>
        </w:rPr>
        <w:t xml:space="preserve"> </w:t>
      </w:r>
      <w:r w:rsidR="00BA70ED" w:rsidRPr="00A17EB3">
        <w:rPr>
          <w:rFonts w:ascii="Segoe UI" w:hAnsi="Segoe UI" w:cs="Segoe UI"/>
          <w:sz w:val="24"/>
          <w:szCs w:val="24"/>
        </w:rPr>
        <w:t>сведений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962EC6" w:rsidRPr="00586274">
        <w:rPr>
          <w:rFonts w:ascii="Segoe UI" w:hAnsi="Segoe UI" w:cs="Segoe UI"/>
          <w:sz w:val="24"/>
          <w:szCs w:val="24"/>
        </w:rPr>
        <w:t xml:space="preserve">из </w:t>
      </w:r>
      <w:r w:rsidR="00BA70ED" w:rsidRPr="00586274">
        <w:rPr>
          <w:rFonts w:ascii="Segoe UI" w:hAnsi="Segoe UI" w:cs="Segoe UI"/>
          <w:sz w:val="24"/>
          <w:szCs w:val="24"/>
        </w:rPr>
        <w:t>Единого государственного реестра недвижимости</w:t>
      </w:r>
      <w:r w:rsidR="0043622B" w:rsidRPr="00586274">
        <w:rPr>
          <w:rFonts w:ascii="Segoe UI" w:hAnsi="Segoe UI" w:cs="Segoe UI"/>
          <w:sz w:val="24"/>
          <w:szCs w:val="24"/>
        </w:rPr>
        <w:t xml:space="preserve">(ЕГРН) </w:t>
      </w:r>
      <w:r w:rsidR="00BA70ED" w:rsidRPr="00586274">
        <w:rPr>
          <w:rFonts w:ascii="Segoe UI" w:hAnsi="Segoe UI" w:cs="Segoe UI"/>
          <w:sz w:val="24"/>
          <w:szCs w:val="24"/>
        </w:rPr>
        <w:t>было выдано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BA70ED" w:rsidRPr="00586274">
        <w:rPr>
          <w:rFonts w:ascii="Segoe UI" w:hAnsi="Segoe UI" w:cs="Segoe UI"/>
          <w:sz w:val="24"/>
          <w:szCs w:val="24"/>
        </w:rPr>
        <w:t>Кадастровой палатой</w:t>
      </w:r>
      <w:r w:rsidR="00472581" w:rsidRPr="00586274">
        <w:rPr>
          <w:rFonts w:ascii="Segoe UI" w:hAnsi="Segoe UI" w:cs="Segoe UI"/>
          <w:sz w:val="24"/>
          <w:szCs w:val="24"/>
        </w:rPr>
        <w:t xml:space="preserve"> по Краснодарскому краю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1934AE" w:rsidRPr="00586274">
        <w:rPr>
          <w:rFonts w:ascii="Segoe UI" w:hAnsi="Segoe UI" w:cs="Segoe UI"/>
          <w:sz w:val="24"/>
          <w:szCs w:val="24"/>
        </w:rPr>
        <w:t xml:space="preserve">в 2019 </w:t>
      </w:r>
      <w:r w:rsidR="00D52864" w:rsidRPr="00586274">
        <w:rPr>
          <w:rFonts w:ascii="Segoe UI" w:hAnsi="Segoe UI" w:cs="Segoe UI"/>
          <w:sz w:val="24"/>
          <w:szCs w:val="24"/>
        </w:rPr>
        <w:t>году.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C851A4" w:rsidRPr="00586274">
        <w:rPr>
          <w:rFonts w:ascii="Segoe UI" w:hAnsi="Segoe UI" w:cs="Segoe UI"/>
          <w:sz w:val="24"/>
          <w:szCs w:val="24"/>
        </w:rPr>
        <w:t xml:space="preserve">Средний срок предоставления сведений из ЕГРН в прошлом году составил всего два дня вместо трех, установленных законодательством. </w:t>
      </w:r>
    </w:p>
    <w:p w:rsidR="0043622B" w:rsidRPr="00586274" w:rsidRDefault="0043622B" w:rsidP="00894CF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586274">
        <w:rPr>
          <w:rFonts w:ascii="Segoe UI" w:hAnsi="Segoe UI" w:cs="Segoe UI"/>
          <w:sz w:val="24"/>
          <w:szCs w:val="24"/>
        </w:rPr>
        <w:t xml:space="preserve">На сегодняшний день выписка из ЕГРН является единственным документом, подтверждающим право собственности на недвижимость. </w:t>
      </w:r>
      <w:r w:rsidR="004A1CBD" w:rsidRPr="00586274">
        <w:rPr>
          <w:rFonts w:ascii="Segoe UI" w:hAnsi="Segoe UI" w:cs="Segoe UI"/>
          <w:sz w:val="24"/>
          <w:szCs w:val="24"/>
        </w:rPr>
        <w:t>Приобретая в собственность недвижимое имущество гражданину необходимо проверить, кому принадлежит тот или иной объект недвижимости. Чтобы после заключения сделки не</w:t>
      </w:r>
      <w:r w:rsidR="00894CF0" w:rsidRPr="00586274">
        <w:rPr>
          <w:rFonts w:ascii="Segoe UI" w:hAnsi="Segoe UI" w:cs="Segoe UI"/>
          <w:sz w:val="24"/>
          <w:szCs w:val="24"/>
        </w:rPr>
        <w:t xml:space="preserve"> выяснилось, что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6706E8" w:rsidRPr="00B871C6">
        <w:rPr>
          <w:rFonts w:ascii="Segoe UI" w:hAnsi="Segoe UI" w:cs="Segoe UI"/>
          <w:sz w:val="24"/>
          <w:szCs w:val="24"/>
        </w:rPr>
        <w:t>оплаченный</w:t>
      </w:r>
      <w:r w:rsidR="00AB5069">
        <w:rPr>
          <w:rFonts w:ascii="Segoe UI" w:hAnsi="Segoe UI" w:cs="Segoe UI"/>
          <w:sz w:val="24"/>
          <w:szCs w:val="24"/>
        </w:rPr>
        <w:t xml:space="preserve"> </w:t>
      </w:r>
      <w:r w:rsidR="00894CF0" w:rsidRPr="00586274">
        <w:rPr>
          <w:rFonts w:ascii="Segoe UI" w:hAnsi="Segoe UI" w:cs="Segoe UI"/>
          <w:sz w:val="24"/>
          <w:szCs w:val="24"/>
        </w:rPr>
        <w:t xml:space="preserve">объект </w:t>
      </w:r>
      <w:r w:rsidR="004A1CBD" w:rsidRPr="00586274">
        <w:rPr>
          <w:rFonts w:ascii="Segoe UI" w:hAnsi="Segoe UI" w:cs="Segoe UI"/>
          <w:sz w:val="24"/>
          <w:szCs w:val="24"/>
        </w:rPr>
        <w:t>на самом деле принадлежит другому человеку или</w:t>
      </w:r>
      <w:r w:rsidR="00894CF0" w:rsidRPr="00586274">
        <w:rPr>
          <w:rFonts w:ascii="Segoe UI" w:hAnsi="Segoe UI" w:cs="Segoe UI"/>
          <w:sz w:val="24"/>
          <w:szCs w:val="24"/>
        </w:rPr>
        <w:t xml:space="preserve"> находится под арестом и имеет определенные обременения.  </w:t>
      </w:r>
    </w:p>
    <w:p w:rsidR="006C75A5" w:rsidRPr="00586274" w:rsidRDefault="001934AE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86274">
        <w:rPr>
          <w:rFonts w:ascii="Segoe UI" w:hAnsi="Segoe UI" w:cs="Segoe UI"/>
          <w:sz w:val="24"/>
          <w:szCs w:val="24"/>
        </w:rPr>
        <w:t>Подать запрос на получение сведений из ЕГРН можно несколькими способами: подав заявление через М</w:t>
      </w:r>
      <w:bookmarkStart w:id="0" w:name="_GoBack"/>
      <w:bookmarkEnd w:id="0"/>
      <w:r w:rsidRPr="00586274">
        <w:rPr>
          <w:rFonts w:ascii="Segoe UI" w:hAnsi="Segoe UI" w:cs="Segoe UI"/>
          <w:sz w:val="24"/>
          <w:szCs w:val="24"/>
        </w:rPr>
        <w:t>ФЦ или удаленно</w:t>
      </w:r>
      <w:r w:rsidR="00950E3D" w:rsidRPr="00586274">
        <w:rPr>
          <w:rFonts w:ascii="Segoe UI" w:hAnsi="Segoe UI" w:cs="Segoe UI"/>
          <w:sz w:val="24"/>
          <w:szCs w:val="24"/>
        </w:rPr>
        <w:t xml:space="preserve"> с помощью сайта Росреестра. </w:t>
      </w:r>
    </w:p>
    <w:p w:rsidR="001934AE" w:rsidRPr="00586274" w:rsidRDefault="001934AE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86274">
        <w:rPr>
          <w:rFonts w:ascii="Segoe UI" w:hAnsi="Segoe UI" w:cs="Segoe UI"/>
          <w:sz w:val="24"/>
          <w:szCs w:val="24"/>
        </w:rPr>
        <w:t xml:space="preserve">Для получения сведений </w:t>
      </w:r>
      <w:r w:rsidR="00950E3D" w:rsidRPr="00586274">
        <w:rPr>
          <w:rFonts w:ascii="Segoe UI" w:hAnsi="Segoe UI" w:cs="Segoe UI"/>
          <w:sz w:val="24"/>
          <w:szCs w:val="24"/>
        </w:rPr>
        <w:t xml:space="preserve">из </w:t>
      </w:r>
      <w:r w:rsidRPr="00586274">
        <w:rPr>
          <w:rFonts w:ascii="Segoe UI" w:hAnsi="Segoe UI" w:cs="Segoe UI"/>
          <w:sz w:val="24"/>
          <w:szCs w:val="24"/>
        </w:rPr>
        <w:t xml:space="preserve">ЕГРН посредством МФЦ необходимо </w:t>
      </w:r>
      <w:r w:rsidR="006706E8" w:rsidRPr="00BC42EC">
        <w:rPr>
          <w:rFonts w:ascii="Segoe UI" w:hAnsi="Segoe UI" w:cs="Segoe UI"/>
          <w:color w:val="000000" w:themeColor="text1"/>
          <w:sz w:val="24"/>
          <w:szCs w:val="24"/>
        </w:rPr>
        <w:t xml:space="preserve">подать </w:t>
      </w:r>
      <w:r w:rsidRPr="00BC42EC">
        <w:rPr>
          <w:rFonts w:ascii="Segoe UI" w:hAnsi="Segoe UI" w:cs="Segoe UI"/>
          <w:color w:val="000000" w:themeColor="text1"/>
          <w:sz w:val="24"/>
          <w:szCs w:val="24"/>
        </w:rPr>
        <w:t>заявление</w:t>
      </w:r>
      <w:r w:rsidR="00214B96" w:rsidRPr="00586274">
        <w:rPr>
          <w:rFonts w:ascii="Segoe UI" w:hAnsi="Segoe UI" w:cs="Segoe UI"/>
          <w:sz w:val="24"/>
          <w:szCs w:val="24"/>
        </w:rPr>
        <w:t xml:space="preserve"> и пред</w:t>
      </w:r>
      <w:r w:rsidRPr="00586274">
        <w:rPr>
          <w:rFonts w:ascii="Segoe UI" w:hAnsi="Segoe UI" w:cs="Segoe UI"/>
          <w:sz w:val="24"/>
          <w:szCs w:val="24"/>
        </w:rPr>
        <w:t>ставить документ, удостоверяющий личность. Дополнительные документы могут понадобиться, если такое заявление подает наследник, залогодержатель или доверенное лицо, а также</w:t>
      </w:r>
      <w:r w:rsidR="00950E3D" w:rsidRPr="00586274">
        <w:rPr>
          <w:rFonts w:ascii="Segoe UI" w:hAnsi="Segoe UI" w:cs="Segoe UI"/>
          <w:sz w:val="24"/>
          <w:szCs w:val="24"/>
        </w:rPr>
        <w:t>,</w:t>
      </w:r>
      <w:r w:rsidRPr="00586274">
        <w:rPr>
          <w:rFonts w:ascii="Segoe UI" w:hAnsi="Segoe UI" w:cs="Segoe UI"/>
          <w:sz w:val="24"/>
          <w:szCs w:val="24"/>
        </w:rPr>
        <w:t xml:space="preserve"> если имущество, в отношении которого подается запрос, принадлежит несовершеннолетнему. При запросе выписок через МФЦ центры добавляют два дня для отправки документов в Кадастровую палату, поэтому получить выписку можно через МФЦ через пять рабочих дней с момента подачи запроса. </w:t>
      </w:r>
    </w:p>
    <w:p w:rsidR="00C851A4" w:rsidRPr="001636BD" w:rsidRDefault="001636BD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C42EC">
        <w:rPr>
          <w:rFonts w:ascii="Segoe UI" w:hAnsi="Segoe UI" w:cs="Segoe UI"/>
          <w:color w:val="000000" w:themeColor="text1"/>
          <w:sz w:val="24"/>
          <w:szCs w:val="24"/>
        </w:rPr>
        <w:t>С развитием информационных технологий</w:t>
      </w:r>
      <w:r w:rsidR="00962EC6" w:rsidRPr="001636BD">
        <w:rPr>
          <w:rFonts w:ascii="Segoe UI" w:hAnsi="Segoe UI" w:cs="Segoe UI"/>
          <w:sz w:val="24"/>
          <w:szCs w:val="24"/>
        </w:rPr>
        <w:t xml:space="preserve"> граждане при </w:t>
      </w:r>
      <w:r w:rsidR="001934AE" w:rsidRPr="001636BD">
        <w:rPr>
          <w:rFonts w:ascii="Segoe UI" w:hAnsi="Segoe UI" w:cs="Segoe UI"/>
          <w:sz w:val="24"/>
          <w:szCs w:val="24"/>
        </w:rPr>
        <w:t>проведении сделок с недвижимостью</w:t>
      </w:r>
      <w:r w:rsidR="00962EC6" w:rsidRPr="001636BD">
        <w:rPr>
          <w:rFonts w:ascii="Segoe UI" w:hAnsi="Segoe UI" w:cs="Segoe UI"/>
          <w:sz w:val="24"/>
          <w:szCs w:val="24"/>
        </w:rPr>
        <w:t xml:space="preserve"> все чаще запрашивают данные</w:t>
      </w:r>
      <w:r w:rsidR="001934AE" w:rsidRPr="001636BD">
        <w:rPr>
          <w:rFonts w:ascii="Segoe UI" w:hAnsi="Segoe UI" w:cs="Segoe UI"/>
          <w:sz w:val="24"/>
          <w:szCs w:val="24"/>
        </w:rPr>
        <w:t xml:space="preserve"> для </w:t>
      </w:r>
      <w:r w:rsidR="00400481" w:rsidRPr="001636BD">
        <w:rPr>
          <w:rFonts w:ascii="Segoe UI" w:hAnsi="Segoe UI" w:cs="Segoe UI"/>
          <w:sz w:val="24"/>
          <w:szCs w:val="24"/>
        </w:rPr>
        <w:t xml:space="preserve">подтверждения права собственности, </w:t>
      </w:r>
      <w:r w:rsidR="001934AE" w:rsidRPr="001636BD">
        <w:rPr>
          <w:rFonts w:ascii="Segoe UI" w:hAnsi="Segoe UI" w:cs="Segoe UI"/>
          <w:sz w:val="24"/>
          <w:szCs w:val="24"/>
        </w:rPr>
        <w:t>определения налоговых обя</w:t>
      </w:r>
      <w:r w:rsidR="00962EC6" w:rsidRPr="001636BD">
        <w:rPr>
          <w:rFonts w:ascii="Segoe UI" w:hAnsi="Segoe UI" w:cs="Segoe UI"/>
          <w:sz w:val="24"/>
          <w:szCs w:val="24"/>
        </w:rPr>
        <w:t>зательств</w:t>
      </w:r>
      <w:r w:rsidR="001934AE" w:rsidRPr="001636BD">
        <w:rPr>
          <w:rFonts w:ascii="Segoe UI" w:hAnsi="Segoe UI" w:cs="Segoe UI"/>
          <w:sz w:val="24"/>
          <w:szCs w:val="24"/>
        </w:rPr>
        <w:t xml:space="preserve">, при открытии наследства, оспаривания сделок в судебном порядке, для использования объекта в качестве залога, при подготовке процедуры дарения </w:t>
      </w:r>
      <w:r w:rsidR="00C851A4" w:rsidRPr="001636BD">
        <w:rPr>
          <w:rFonts w:ascii="Segoe UI" w:hAnsi="Segoe UI" w:cs="Segoe UI"/>
          <w:sz w:val="24"/>
          <w:szCs w:val="24"/>
        </w:rPr>
        <w:t>или оформлении завещания и т.д.</w:t>
      </w:r>
    </w:p>
    <w:p w:rsidR="001934AE" w:rsidRPr="00586274" w:rsidRDefault="001934AE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636BD">
        <w:rPr>
          <w:rFonts w:ascii="Segoe UI" w:hAnsi="Segoe UI" w:cs="Segoe UI"/>
          <w:sz w:val="24"/>
          <w:szCs w:val="24"/>
        </w:rPr>
        <w:t>Таким образом, сведения из ЕГРН могут понадобиться</w:t>
      </w:r>
      <w:r w:rsidRPr="00586274">
        <w:rPr>
          <w:rFonts w:ascii="Segoe UI" w:hAnsi="Segoe UI" w:cs="Segoe UI"/>
          <w:sz w:val="24"/>
          <w:szCs w:val="24"/>
        </w:rPr>
        <w:t xml:space="preserve"> в различных ситуациях, касающихся объектов недвижимого имущества. </w:t>
      </w:r>
    </w:p>
    <w:p w:rsidR="001636BD" w:rsidRDefault="00185ECC" w:rsidP="001636B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BC42EC">
        <w:rPr>
          <w:rFonts w:ascii="Segoe UI" w:hAnsi="Segoe UI" w:cs="Segoe UI"/>
          <w:color w:val="000000" w:themeColor="text1"/>
          <w:sz w:val="24"/>
          <w:szCs w:val="24"/>
        </w:rPr>
        <w:t>«</w:t>
      </w:r>
      <w:r w:rsidR="001636BD" w:rsidRPr="00BC42EC">
        <w:rPr>
          <w:rFonts w:ascii="Segoe UI" w:hAnsi="Segoe UI" w:cs="Segoe UI"/>
          <w:color w:val="000000" w:themeColor="text1"/>
          <w:sz w:val="24"/>
          <w:szCs w:val="24"/>
        </w:rPr>
        <w:t>С</w:t>
      </w:r>
      <w:r w:rsidR="00ED6338" w:rsidRPr="00BC42EC">
        <w:rPr>
          <w:rFonts w:ascii="Segoe UI" w:hAnsi="Segoe UI" w:cs="Segoe UI"/>
          <w:color w:val="000000" w:themeColor="text1"/>
          <w:sz w:val="24"/>
          <w:szCs w:val="24"/>
        </w:rPr>
        <w:t>прос со стороны граждан на получение выписок в электронном режиме с каждым годом только растет</w:t>
      </w:r>
      <w:proofErr w:type="gramStart"/>
      <w:r w:rsidR="00ED6338" w:rsidRPr="00BC42EC">
        <w:rPr>
          <w:rFonts w:ascii="Segoe UI" w:hAnsi="Segoe UI" w:cs="Segoe UI"/>
          <w:color w:val="000000" w:themeColor="text1"/>
          <w:sz w:val="24"/>
          <w:szCs w:val="24"/>
        </w:rPr>
        <w:t>,»</w:t>
      </w:r>
      <w:proofErr w:type="gramEnd"/>
      <w:r w:rsidR="00ED6338" w:rsidRPr="00586274">
        <w:rPr>
          <w:rFonts w:ascii="Segoe UI" w:hAnsi="Segoe UI" w:cs="Segoe UI"/>
          <w:b/>
          <w:sz w:val="24"/>
          <w:szCs w:val="24"/>
        </w:rPr>
        <w:t xml:space="preserve">- отмечает директор Кадастровой палаты по Краснодарскому краю Иван Сулим. </w:t>
      </w:r>
    </w:p>
    <w:p w:rsidR="00ED6338" w:rsidRPr="00586274" w:rsidRDefault="001636BD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86274">
        <w:rPr>
          <w:rFonts w:ascii="Segoe UI" w:hAnsi="Segoe UI" w:cs="Segoe UI"/>
          <w:sz w:val="24"/>
          <w:szCs w:val="24"/>
        </w:rPr>
        <w:t>Сокращение сроков по выдаче сведений из ЕГРН способствует постепенный переход на электронные сервисы</w:t>
      </w:r>
      <w:proofErr w:type="gramStart"/>
      <w:r w:rsidRPr="00586274">
        <w:rPr>
          <w:rFonts w:ascii="Segoe UI" w:hAnsi="Segoe UI" w:cs="Segoe UI"/>
          <w:sz w:val="24"/>
          <w:szCs w:val="24"/>
        </w:rPr>
        <w:t>.</w:t>
      </w:r>
      <w:r w:rsidR="00ED6338" w:rsidRPr="00586274">
        <w:rPr>
          <w:rFonts w:ascii="Segoe UI" w:hAnsi="Segoe UI" w:cs="Segoe UI"/>
          <w:sz w:val="24"/>
          <w:szCs w:val="24"/>
        </w:rPr>
        <w:t>В</w:t>
      </w:r>
      <w:proofErr w:type="gramEnd"/>
      <w:r w:rsidR="00ED6338" w:rsidRPr="00586274">
        <w:rPr>
          <w:rFonts w:ascii="Segoe UI" w:hAnsi="Segoe UI" w:cs="Segoe UI"/>
          <w:sz w:val="24"/>
          <w:szCs w:val="24"/>
        </w:rPr>
        <w:t xml:space="preserve"> 2019 году Кадастровой палатой было выдано более 1 млн 750 тыс. </w:t>
      </w:r>
      <w:r w:rsidR="00ED6338" w:rsidRPr="001636BD">
        <w:rPr>
          <w:rFonts w:ascii="Segoe UI" w:hAnsi="Segoe UI" w:cs="Segoe UI"/>
          <w:sz w:val="24"/>
          <w:szCs w:val="24"/>
        </w:rPr>
        <w:t>выписок</w:t>
      </w:r>
      <w:r w:rsidR="00ED6338" w:rsidRPr="00586274">
        <w:rPr>
          <w:rFonts w:ascii="Segoe UI" w:hAnsi="Segoe UI" w:cs="Segoe UI"/>
          <w:sz w:val="24"/>
          <w:szCs w:val="24"/>
        </w:rPr>
        <w:t xml:space="preserve"> из ЕГРН в электронном виде. </w:t>
      </w:r>
    </w:p>
    <w:p w:rsidR="0043622B" w:rsidRPr="00586274" w:rsidRDefault="0043622B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86274">
        <w:rPr>
          <w:rFonts w:ascii="Segoe UI" w:hAnsi="Segoe UI" w:cs="Segoe UI"/>
          <w:sz w:val="24"/>
          <w:szCs w:val="24"/>
        </w:rPr>
        <w:t xml:space="preserve">Предоставляемые в электронном виде сведения реестра недвижимости так же юридически значимы, как и оформленные на бумаге. Выписки </w:t>
      </w:r>
      <w:r w:rsidR="00B871C6" w:rsidRPr="00BC42EC">
        <w:rPr>
          <w:rFonts w:ascii="Segoe UI" w:hAnsi="Segoe UI" w:cs="Segoe UI"/>
          <w:color w:val="000000" w:themeColor="text1"/>
          <w:sz w:val="24"/>
          <w:szCs w:val="24"/>
        </w:rPr>
        <w:t>из ЕГРН в электронном виде</w:t>
      </w:r>
      <w:r w:rsidRPr="00586274">
        <w:rPr>
          <w:rFonts w:ascii="Segoe UI" w:hAnsi="Segoe UI" w:cs="Segoe UI"/>
          <w:sz w:val="24"/>
          <w:szCs w:val="24"/>
        </w:rPr>
        <w:t xml:space="preserve"> заверяются усиленной квалифицированной электронной под</w:t>
      </w:r>
      <w:r w:rsidR="00173042" w:rsidRPr="00586274">
        <w:rPr>
          <w:rFonts w:ascii="Segoe UI" w:hAnsi="Segoe UI" w:cs="Segoe UI"/>
          <w:sz w:val="24"/>
          <w:szCs w:val="24"/>
        </w:rPr>
        <w:t xml:space="preserve">писью органа регистрации </w:t>
      </w:r>
      <w:r w:rsidR="00173042" w:rsidRPr="00586274">
        <w:rPr>
          <w:rFonts w:ascii="Segoe UI" w:hAnsi="Segoe UI" w:cs="Segoe UI"/>
          <w:sz w:val="24"/>
          <w:szCs w:val="24"/>
        </w:rPr>
        <w:lastRenderedPageBreak/>
        <w:t xml:space="preserve">прав, что обеспечивает дополнительную защиту в борьбе с мошенническими действиями в сфере недвижимости. </w:t>
      </w:r>
    </w:p>
    <w:p w:rsidR="00173042" w:rsidRPr="00586274" w:rsidRDefault="00173042" w:rsidP="00173042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586274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173042" w:rsidRPr="00586274" w:rsidRDefault="00173042" w:rsidP="00173042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586274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173042" w:rsidRPr="00F30072" w:rsidRDefault="00311157" w:rsidP="00173042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  <w:u w:val="single"/>
        </w:rPr>
      </w:pPr>
      <w:hyperlink r:id="rId5" w:history="1">
        <w:r w:rsidR="00173042" w:rsidRPr="00586274">
          <w:rPr>
            <w:rStyle w:val="a3"/>
            <w:rFonts w:ascii="Segoe UI" w:hAnsi="Segoe UI" w:cs="Segoe UI"/>
            <w:szCs w:val="28"/>
          </w:rPr>
          <w:t>press23@23.kadastr.ru</w:t>
        </w:r>
      </w:hyperlink>
    </w:p>
    <w:p w:rsidR="00173042" w:rsidRPr="00ED6338" w:rsidRDefault="00173042" w:rsidP="00ED633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61B29" w:rsidRPr="0086033D" w:rsidRDefault="00661B29" w:rsidP="00D45E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1B29" w:rsidRPr="0086033D" w:rsidSect="00950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A40A8" w16cid:durableId="21BBBCDC"/>
  <w16cid:commentId w16cid:paraId="73CF9978" w16cid:durableId="21BBBCAA"/>
  <w16cid:commentId w16cid:paraId="31187A25" w16cid:durableId="21BBBD0B"/>
  <w16cid:commentId w16cid:paraId="4FF9952F" w16cid:durableId="21BBBD77"/>
  <w16cid:commentId w16cid:paraId="5BD459B1" w16cid:durableId="21BBBDC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36"/>
    <w:rsid w:val="00023675"/>
    <w:rsid w:val="00052161"/>
    <w:rsid w:val="00061E36"/>
    <w:rsid w:val="00071A4B"/>
    <w:rsid w:val="0008352F"/>
    <w:rsid w:val="000A3908"/>
    <w:rsid w:val="000E18F5"/>
    <w:rsid w:val="00132651"/>
    <w:rsid w:val="001636BD"/>
    <w:rsid w:val="00173042"/>
    <w:rsid w:val="00185ECC"/>
    <w:rsid w:val="001934AE"/>
    <w:rsid w:val="001A7C21"/>
    <w:rsid w:val="001B467C"/>
    <w:rsid w:val="001C7637"/>
    <w:rsid w:val="00214B96"/>
    <w:rsid w:val="00243F01"/>
    <w:rsid w:val="002D440F"/>
    <w:rsid w:val="002F0539"/>
    <w:rsid w:val="00311157"/>
    <w:rsid w:val="00313A43"/>
    <w:rsid w:val="003B0DC6"/>
    <w:rsid w:val="003F5B61"/>
    <w:rsid w:val="00400481"/>
    <w:rsid w:val="0043622B"/>
    <w:rsid w:val="00472581"/>
    <w:rsid w:val="00473F91"/>
    <w:rsid w:val="004A1CBD"/>
    <w:rsid w:val="00534479"/>
    <w:rsid w:val="00586274"/>
    <w:rsid w:val="005B3E79"/>
    <w:rsid w:val="005F08BA"/>
    <w:rsid w:val="00646579"/>
    <w:rsid w:val="00652EF4"/>
    <w:rsid w:val="00656986"/>
    <w:rsid w:val="00661B29"/>
    <w:rsid w:val="006706E8"/>
    <w:rsid w:val="006A5876"/>
    <w:rsid w:val="006C75A5"/>
    <w:rsid w:val="0073094D"/>
    <w:rsid w:val="00747D38"/>
    <w:rsid w:val="00754C6F"/>
    <w:rsid w:val="00780324"/>
    <w:rsid w:val="007956F5"/>
    <w:rsid w:val="007B3201"/>
    <w:rsid w:val="00835DD0"/>
    <w:rsid w:val="00855E63"/>
    <w:rsid w:val="0086033D"/>
    <w:rsid w:val="00866B9D"/>
    <w:rsid w:val="00887B47"/>
    <w:rsid w:val="00894CF0"/>
    <w:rsid w:val="008A6420"/>
    <w:rsid w:val="008E65CF"/>
    <w:rsid w:val="009138C6"/>
    <w:rsid w:val="00950E3D"/>
    <w:rsid w:val="00962EC6"/>
    <w:rsid w:val="0098238E"/>
    <w:rsid w:val="009970F1"/>
    <w:rsid w:val="009B6361"/>
    <w:rsid w:val="00A17EB3"/>
    <w:rsid w:val="00AB5069"/>
    <w:rsid w:val="00B4463C"/>
    <w:rsid w:val="00B871C6"/>
    <w:rsid w:val="00BA70ED"/>
    <w:rsid w:val="00BC42EC"/>
    <w:rsid w:val="00BC73B6"/>
    <w:rsid w:val="00C851A4"/>
    <w:rsid w:val="00C9267E"/>
    <w:rsid w:val="00D32D9C"/>
    <w:rsid w:val="00D45E6C"/>
    <w:rsid w:val="00D52864"/>
    <w:rsid w:val="00DD2E07"/>
    <w:rsid w:val="00EC582B"/>
    <w:rsid w:val="00ED6338"/>
    <w:rsid w:val="00F458BB"/>
    <w:rsid w:val="00F64487"/>
    <w:rsid w:val="00F701A8"/>
    <w:rsid w:val="00F76891"/>
    <w:rsid w:val="00FB7659"/>
    <w:rsid w:val="00FD5A91"/>
    <w:rsid w:val="00FD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87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B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55E63"/>
    <w:pPr>
      <w:spacing w:after="0" w:line="240" w:lineRule="auto"/>
    </w:pPr>
    <w:rPr>
      <w:rFonts w:ascii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6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71U</cp:lastModifiedBy>
  <cp:revision>2</cp:revision>
  <cp:lastPrinted>2020-01-30T08:17:00Z</cp:lastPrinted>
  <dcterms:created xsi:type="dcterms:W3CDTF">2020-02-18T12:26:00Z</dcterms:created>
  <dcterms:modified xsi:type="dcterms:W3CDTF">2020-02-18T12:26:00Z</dcterms:modified>
</cp:coreProperties>
</file>