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  <w:sz w:val="28"/>
        </w:rPr>
      </w:pPr>
      <w:r w:rsidRPr="00C277DB">
        <w:rPr>
          <w:rFonts w:ascii="Segoe UI" w:hAnsi="Segoe UI" w:cs="Segoe UI"/>
          <w:b/>
          <w:color w:val="000000"/>
          <w:sz w:val="28"/>
        </w:rPr>
        <w:t>ПРЕСС-РЕЛИЗ</w:t>
      </w:r>
    </w:p>
    <w:p w:rsid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Segoe UI" w:hAnsi="Segoe UI" w:cs="Segoe UI"/>
          <w:b/>
          <w:color w:val="000000"/>
          <w:sz w:val="32"/>
        </w:rPr>
      </w:pPr>
    </w:p>
    <w:p w:rsidR="00C277DB" w:rsidRPr="00C277DB" w:rsidRDefault="00C277DB" w:rsidP="00C277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r w:rsidRPr="00C277DB">
        <w:rPr>
          <w:rFonts w:ascii="Segoe UI" w:hAnsi="Segoe UI" w:cs="Segoe UI"/>
          <w:b/>
          <w:color w:val="000000"/>
          <w:sz w:val="32"/>
        </w:rPr>
        <w:t xml:space="preserve">Кадастровая палата: в ЕГРН </w:t>
      </w:r>
      <w:r>
        <w:rPr>
          <w:rFonts w:ascii="Segoe UI" w:hAnsi="Segoe UI" w:cs="Segoe UI"/>
          <w:b/>
          <w:color w:val="000000"/>
          <w:sz w:val="32"/>
        </w:rPr>
        <w:t>внесены данные</w:t>
      </w:r>
      <w:r w:rsidRPr="00C277DB">
        <w:rPr>
          <w:rFonts w:ascii="Segoe UI" w:hAnsi="Segoe UI" w:cs="Segoe UI"/>
          <w:b/>
          <w:color w:val="000000"/>
          <w:sz w:val="32"/>
        </w:rPr>
        <w:t xml:space="preserve"> более двухсот особо охраняемых природных </w:t>
      </w:r>
      <w:r w:rsidR="008E6D2C" w:rsidRPr="00C277DB">
        <w:rPr>
          <w:rFonts w:ascii="Segoe UI" w:hAnsi="Segoe UI" w:cs="Segoe UI"/>
          <w:b/>
          <w:color w:val="000000"/>
          <w:sz w:val="32"/>
        </w:rPr>
        <w:t>территори</w:t>
      </w:r>
      <w:r w:rsidR="008E6D2C">
        <w:rPr>
          <w:rFonts w:ascii="Segoe UI" w:hAnsi="Segoe UI" w:cs="Segoe UI"/>
          <w:b/>
          <w:color w:val="000000"/>
          <w:sz w:val="32"/>
        </w:rPr>
        <w:t>й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0222C" w:rsidRP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B5A1D">
        <w:rPr>
          <w:rStyle w:val="a4"/>
          <w:rFonts w:ascii="Segoe UI" w:hAnsi="Segoe UI" w:cs="Segoe UI"/>
          <w:color w:val="000000"/>
          <w:shd w:val="clear" w:color="auto" w:fill="FFFFFF"/>
        </w:rPr>
        <w:t>Работа по внесению в ЕГРН всех зон должна быть завершена к 2022 году </w:t>
      </w:r>
    </w:p>
    <w:p w:rsidR="004B5A1D" w:rsidRDefault="004B5A1D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highlight w:val="yellow"/>
        </w:rPr>
      </w:pP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A66682">
        <w:rPr>
          <w:rFonts w:ascii="Segoe UI" w:hAnsi="Segoe UI" w:cs="Segoe UI"/>
          <w:color w:val="000000"/>
        </w:rPr>
        <w:t xml:space="preserve">В единый госреестр недвижимости внесены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природных территориях</w:t>
      </w:r>
      <w:r w:rsidR="008E6D2C" w:rsidRPr="00A66682">
        <w:rPr>
          <w:rFonts w:ascii="Segoe UI" w:hAnsi="Segoe UI" w:cs="Segoe UI"/>
          <w:color w:val="000000"/>
        </w:rPr>
        <w:t xml:space="preserve"> Краснодарского края</w:t>
      </w:r>
      <w:r w:rsidRPr="00A66682">
        <w:rPr>
          <w:rFonts w:ascii="Segoe UI" w:hAnsi="Segoe UI" w:cs="Segoe UI"/>
          <w:color w:val="000000"/>
        </w:rPr>
        <w:t>. Работа</w:t>
      </w:r>
      <w:r w:rsidRPr="00136DCE">
        <w:rPr>
          <w:rFonts w:ascii="Segoe UI" w:hAnsi="Segoe UI" w:cs="Segoe UI"/>
          <w:color w:val="000000"/>
        </w:rPr>
        <w:t xml:space="preserve">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Росимущества и Информационно-аналитического цент</w:t>
      </w:r>
      <w:r w:rsidR="00C277DB">
        <w:rPr>
          <w:rFonts w:ascii="Segoe UI" w:hAnsi="Segoe UI" w:cs="Segoe UI"/>
          <w:color w:val="000000"/>
        </w:rPr>
        <w:t>ра поддержки заповедного дела.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</w:t>
      </w:r>
      <w:r w:rsidRPr="00A66682">
        <w:rPr>
          <w:rFonts w:ascii="Segoe UI" w:hAnsi="Segoe UI" w:cs="Segoe UI"/>
          <w:color w:val="000000"/>
        </w:rPr>
        <w:t xml:space="preserve">На сегодня в ЕГРН содержатся сведения о </w:t>
      </w:r>
      <w:r w:rsidR="00C277DB" w:rsidRPr="00A66682">
        <w:rPr>
          <w:rFonts w:ascii="Segoe UI" w:hAnsi="Segoe UI" w:cs="Segoe UI"/>
          <w:color w:val="000000"/>
        </w:rPr>
        <w:t>282</w:t>
      </w:r>
      <w:r w:rsidRPr="00A66682">
        <w:rPr>
          <w:rFonts w:ascii="Segoe UI" w:hAnsi="Segoe UI" w:cs="Segoe UI"/>
          <w:color w:val="000000"/>
        </w:rPr>
        <w:t xml:space="preserve"> особо охраняемых природных территориях.</w:t>
      </w:r>
    </w:p>
    <w:p w:rsidR="00C277DB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36DCE">
        <w:rPr>
          <w:rFonts w:ascii="Segoe UI" w:hAnsi="Segoe UI" w:cs="Segoe UI"/>
          <w:color w:val="000000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Путорана и другие памятники природы.  </w:t>
      </w:r>
      <w:r w:rsidRPr="00136DCE">
        <w:rPr>
          <w:rFonts w:ascii="Segoe UI" w:hAnsi="Segoe UI" w:cs="Segoe UI"/>
          <w:color w:val="000000"/>
        </w:rPr>
        <w:br/>
        <w:t>В 2019 году в реестр недвижимости были внесены сведения о восьми ООПТ: ГПЗ «Азас», ГПЗ «Столбы», «Хингано-Архаринский» заказник, ГПЗ «Брянский лес», ГПЗ «Кологривский лес» им М.Г. Синицына», ГПЗ «Приокско-Террасный имени М.А. Заблоцкого», НП «Мещерский», ГПЗ «Бастак».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Style w:val="a5"/>
          <w:rFonts w:ascii="Segoe UI" w:hAnsi="Segoe UI" w:cs="Segoe UI"/>
          <w:color w:val="000000"/>
        </w:rPr>
        <w:t>Справочно: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</w:t>
      </w:r>
      <w:r w:rsidRPr="00136DCE">
        <w:rPr>
          <w:rFonts w:ascii="Segoe UI" w:hAnsi="Segoe UI" w:cs="Segoe UI"/>
          <w:color w:val="000000"/>
        </w:rPr>
        <w:lastRenderedPageBreak/>
        <w:t>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К ООПТ федерального значения относятся </w:t>
      </w:r>
      <w:hyperlink r:id="rId4" w:anchor="/document/10107990/paragraph/62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заповедники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5" w:anchor="/document/10107990/paragraph/125:0" w:history="1">
        <w:r w:rsidRPr="00136DCE">
          <w:rPr>
            <w:rStyle w:val="a6"/>
            <w:rFonts w:ascii="Segoe UI" w:hAnsi="Segoe UI" w:cs="Segoe UI"/>
            <w:color w:val="006FB8"/>
          </w:rPr>
          <w:t>национальные парки</w:t>
        </w:r>
      </w:hyperlink>
      <w:r w:rsidRPr="00136DCE">
        <w:rPr>
          <w:rFonts w:ascii="Segoe UI" w:hAnsi="Segoe UI" w:cs="Segoe UI"/>
          <w:color w:val="000000"/>
        </w:rPr>
        <w:t>; также к ООПТ федерального значения могут быть отнесены </w:t>
      </w:r>
      <w:hyperlink r:id="rId6" w:anchor="/document/10107990/paragraph/225:0" w:history="1">
        <w:r w:rsidRPr="00136DCE">
          <w:rPr>
            <w:rStyle w:val="a6"/>
            <w:rFonts w:ascii="Segoe UI" w:hAnsi="Segoe UI" w:cs="Segoe UI"/>
            <w:color w:val="006FB8"/>
          </w:rPr>
          <w:t>государственные природные заказники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7" w:anchor="/document/10107990/paragraph/254:0" w:history="1">
        <w:r w:rsidRPr="00136DCE">
          <w:rPr>
            <w:rStyle w:val="a6"/>
            <w:rFonts w:ascii="Segoe UI" w:hAnsi="Segoe UI" w:cs="Segoe UI"/>
            <w:color w:val="006FB8"/>
          </w:rPr>
          <w:t>памятники природы</w:t>
        </w:r>
      </w:hyperlink>
      <w:r w:rsidRPr="00136DCE">
        <w:rPr>
          <w:rFonts w:ascii="Segoe UI" w:hAnsi="Segoe UI" w:cs="Segoe UI"/>
          <w:color w:val="000000"/>
        </w:rPr>
        <w:t>, </w:t>
      </w:r>
      <w:hyperlink r:id="rId8" w:anchor="/document/10107990/paragraph/272:0" w:history="1">
        <w:r w:rsidRPr="00136DCE">
          <w:rPr>
            <w:rStyle w:val="a6"/>
            <w:rFonts w:ascii="Segoe UI" w:hAnsi="Segoe UI" w:cs="Segoe UI"/>
            <w:color w:val="006FB8"/>
          </w:rPr>
          <w:t>дендрологические парки и ботанические сады</w:t>
        </w:r>
      </w:hyperlink>
      <w:r w:rsidRPr="00136DCE">
        <w:rPr>
          <w:rFonts w:ascii="Segoe UI" w:hAnsi="Segoe UI" w:cs="Segoe UI"/>
          <w:color w:val="000000"/>
        </w:rPr>
        <w:t>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В рамках заседания </w:t>
      </w:r>
      <w:hyperlink r:id="rId9" w:history="1">
        <w:r w:rsidRPr="00136DCE">
          <w:rPr>
            <w:rStyle w:val="a6"/>
            <w:rFonts w:ascii="Segoe UI" w:hAnsi="Segoe UI" w:cs="Segoe UI"/>
            <w:color w:val="006FB8"/>
          </w:rPr>
          <w:t>рабгруппы</w:t>
        </w:r>
      </w:hyperlink>
      <w:r w:rsidRPr="00136DCE">
        <w:rPr>
          <w:rFonts w:ascii="Segoe UI" w:hAnsi="Segoe UI" w:cs="Segoe UI"/>
          <w:color w:val="000000"/>
        </w:rPr>
        <w:t> 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 В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  </w:t>
      </w:r>
      <w:r w:rsidRPr="00136DCE">
        <w:rPr>
          <w:rFonts w:ascii="Segoe UI" w:hAnsi="Segoe UI" w:cs="Segoe UI"/>
          <w:color w:val="000000"/>
        </w:rPr>
        <w:br/>
        <w:t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 </w:t>
      </w:r>
    </w:p>
    <w:p w:rsidR="00136DCE" w:rsidRPr="00136DCE" w:rsidRDefault="00136DCE" w:rsidP="00136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136DCE">
        <w:rPr>
          <w:rFonts w:ascii="Segoe UI" w:hAnsi="Segoe UI" w:cs="Segoe UI"/>
          <w:color w:val="000000"/>
        </w:rPr>
        <w:t>Собственники и пользователи участков, которые вошли в официально в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 </w:t>
      </w:r>
    </w:p>
    <w:p w:rsidR="00A66682" w:rsidRDefault="00A66682" w:rsidP="00A6668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A66682" w:rsidRPr="00E43392" w:rsidRDefault="00A66682" w:rsidP="00A66682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A66682" w:rsidRDefault="002C2FCA" w:rsidP="00A66682">
      <w:pPr>
        <w:pStyle w:val="a8"/>
        <w:rPr>
          <w:rFonts w:ascii="Segoe UI" w:hAnsi="Segoe UI" w:cs="Segoe UI"/>
          <w:sz w:val="24"/>
          <w:szCs w:val="24"/>
        </w:rPr>
      </w:pPr>
      <w:hyperlink r:id="rId10" w:history="1">
        <w:r w:rsidR="00A66682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7D2005">
      <w:bookmarkStart w:id="0" w:name="_GoBack"/>
      <w:bookmarkEnd w:id="0"/>
    </w:p>
    <w:sectPr w:rsidR="009C45FB" w:rsidSect="00C27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3C73"/>
    <w:rsid w:val="00094434"/>
    <w:rsid w:val="00136DCE"/>
    <w:rsid w:val="002C2FCA"/>
    <w:rsid w:val="00361E39"/>
    <w:rsid w:val="0042164F"/>
    <w:rsid w:val="004B5A1D"/>
    <w:rsid w:val="004E3C73"/>
    <w:rsid w:val="005B2EEC"/>
    <w:rsid w:val="0065157E"/>
    <w:rsid w:val="007D2005"/>
    <w:rsid w:val="008E6D2C"/>
    <w:rsid w:val="00A66682"/>
    <w:rsid w:val="00C277DB"/>
    <w:rsid w:val="00D0222C"/>
    <w:rsid w:val="00E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DCE"/>
    <w:rPr>
      <w:i/>
      <w:iCs/>
    </w:rPr>
  </w:style>
  <w:style w:type="character" w:styleId="a5">
    <w:name w:val="Strong"/>
    <w:basedOn w:val="a0"/>
    <w:uiPriority w:val="22"/>
    <w:qFormat/>
    <w:rsid w:val="00136DCE"/>
    <w:rPr>
      <w:b/>
      <w:bCs/>
    </w:rPr>
  </w:style>
  <w:style w:type="character" w:styleId="a6">
    <w:name w:val="Hyperlink"/>
    <w:basedOn w:val="a0"/>
    <w:uiPriority w:val="99"/>
    <w:semiHidden/>
    <w:unhideWhenUsed/>
    <w:rsid w:val="00136D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222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666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mnr.gov.ru/press/news/sformirovana_rabochaya_gruppa_minprirody_rossii_po_vneseniyu_v_egrn_svedeniy_o_mestopolozhenii_gran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2019-11-19T12:23:00Z</dcterms:created>
  <dcterms:modified xsi:type="dcterms:W3CDTF">2019-11-19T12:23:00Z</dcterms:modified>
</cp:coreProperties>
</file>