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15F6F" w14:textId="77777777" w:rsidR="00851BD1" w:rsidRPr="00851BD1" w:rsidRDefault="00851BD1" w:rsidP="00851BD1">
      <w:pPr>
        <w:spacing w:after="180" w:line="240" w:lineRule="auto"/>
        <w:jc w:val="center"/>
        <w:textAlignment w:val="baseline"/>
        <w:outlineLvl w:val="0"/>
        <w:rPr>
          <w:rFonts w:ascii="Arial" w:eastAsia="Times New Roman" w:hAnsi="Arial" w:cs="Arial"/>
          <w:color w:val="000000"/>
          <w:kern w:val="36"/>
          <w:sz w:val="36"/>
          <w:szCs w:val="36"/>
          <w:lang w:eastAsia="ru-RU"/>
        </w:rPr>
      </w:pPr>
      <w:r w:rsidRPr="00851BD1">
        <w:rPr>
          <w:rFonts w:ascii="Arial" w:eastAsia="Times New Roman" w:hAnsi="Arial" w:cs="Arial"/>
          <w:color w:val="000000"/>
          <w:kern w:val="36"/>
          <w:sz w:val="36"/>
          <w:szCs w:val="36"/>
          <w:lang w:eastAsia="ru-RU"/>
        </w:rPr>
        <w:t>Антикоррупционное просвещение граждан</w:t>
      </w:r>
    </w:p>
    <w:p w14:paraId="70171FAE" w14:textId="77777777" w:rsidR="00851BD1" w:rsidRPr="00851BD1" w:rsidRDefault="00851BD1" w:rsidP="00851BD1">
      <w:pPr>
        <w:shd w:val="clear" w:color="auto" w:fill="FFFFFF"/>
        <w:spacing w:after="0" w:line="240" w:lineRule="auto"/>
        <w:jc w:val="center"/>
        <w:textAlignment w:val="baseline"/>
        <w:rPr>
          <w:rFonts w:ascii="inherit" w:eastAsia="Times New Roman" w:hAnsi="inherit" w:cs="Arial"/>
          <w:color w:val="666666"/>
          <w:sz w:val="24"/>
          <w:szCs w:val="24"/>
          <w:lang w:eastAsia="ru-RU"/>
        </w:rPr>
      </w:pPr>
      <w:bookmarkStart w:id="0" w:name="_GoBack"/>
      <w:bookmarkEnd w:id="0"/>
      <w:r w:rsidRPr="00851BD1">
        <w:rPr>
          <w:rFonts w:ascii="inherit" w:eastAsia="Times New Roman" w:hAnsi="inherit" w:cs="Times New Roman"/>
          <w:b/>
          <w:bCs/>
          <w:color w:val="666666"/>
          <w:sz w:val="27"/>
          <w:szCs w:val="27"/>
          <w:bdr w:val="none" w:sz="0" w:space="0" w:color="auto" w:frame="1"/>
          <w:lang w:eastAsia="ru-RU"/>
        </w:rPr>
        <w:t>ПАМЯТКА</w:t>
      </w:r>
    </w:p>
    <w:p w14:paraId="422747CD" w14:textId="77777777" w:rsidR="00851BD1" w:rsidRPr="00851BD1" w:rsidRDefault="00851BD1" w:rsidP="00851BD1">
      <w:pPr>
        <w:shd w:val="clear" w:color="auto" w:fill="FFFFFF"/>
        <w:spacing w:after="0" w:line="240" w:lineRule="auto"/>
        <w:jc w:val="center"/>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b/>
          <w:bCs/>
          <w:color w:val="666666"/>
          <w:sz w:val="27"/>
          <w:szCs w:val="27"/>
          <w:bdr w:val="none" w:sz="0" w:space="0" w:color="auto" w:frame="1"/>
          <w:lang w:eastAsia="ru-RU"/>
        </w:rPr>
        <w:t>ПО ПРОТИВОДЕЙСТВИЮ КОРРУПЦИИ</w:t>
      </w:r>
    </w:p>
    <w:p w14:paraId="77FA6B65" w14:textId="77777777" w:rsidR="00851BD1" w:rsidRPr="00851BD1" w:rsidRDefault="00851BD1" w:rsidP="00851BD1">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color w:val="666666"/>
          <w:sz w:val="27"/>
          <w:szCs w:val="27"/>
          <w:bdr w:val="none" w:sz="0" w:space="0" w:color="auto" w:frame="1"/>
          <w:lang w:eastAsia="ru-RU"/>
        </w:rPr>
        <w:t>Федеральным законом Российской Федерации от 25 декабря 2008г. № 273-ФЗ «О противодействии коррупции»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5CF6FF6B" w14:textId="77777777" w:rsidR="00851BD1" w:rsidRPr="00851BD1" w:rsidRDefault="00851BD1" w:rsidP="00851BD1">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b/>
          <w:bCs/>
          <w:i/>
          <w:iCs/>
          <w:color w:val="666666"/>
          <w:sz w:val="27"/>
          <w:szCs w:val="27"/>
          <w:bdr w:val="none" w:sz="0" w:space="0" w:color="auto" w:frame="1"/>
          <w:lang w:eastAsia="ru-RU"/>
        </w:rPr>
        <w:t>Коррупция</w:t>
      </w:r>
      <w:r w:rsidRPr="00851BD1">
        <w:rPr>
          <w:rFonts w:ascii="inherit" w:eastAsia="Times New Roman" w:hAnsi="inherit" w:cs="Times New Roman"/>
          <w:color w:val="666666"/>
          <w:sz w:val="27"/>
          <w:szCs w:val="27"/>
          <w:bdr w:val="none" w:sz="0" w:space="0" w:color="auto" w:frame="1"/>
          <w:lang w:eastAsia="ru-RU"/>
        </w:rPr>
        <w:t>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0AB1A449" w14:textId="77777777" w:rsidR="00851BD1" w:rsidRPr="00851BD1" w:rsidRDefault="00851BD1" w:rsidP="00851BD1">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b/>
          <w:bCs/>
          <w:i/>
          <w:iCs/>
          <w:color w:val="666666"/>
          <w:sz w:val="27"/>
          <w:szCs w:val="27"/>
          <w:bdr w:val="none" w:sz="0" w:space="0" w:color="auto" w:frame="1"/>
          <w:lang w:eastAsia="ru-RU"/>
        </w:rPr>
        <w:t>Противодействие коррупции</w:t>
      </w:r>
      <w:r w:rsidRPr="00851BD1">
        <w:rPr>
          <w:rFonts w:ascii="inherit" w:eastAsia="Times New Roman" w:hAnsi="inherit" w:cs="Times New Roman"/>
          <w:color w:val="666666"/>
          <w:sz w:val="27"/>
          <w:szCs w:val="27"/>
          <w:bdr w:val="none" w:sz="0" w:space="0" w:color="auto" w:frame="1"/>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5BF83406" w14:textId="77777777" w:rsidR="00851BD1" w:rsidRPr="00851BD1" w:rsidRDefault="00851BD1" w:rsidP="00851BD1">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color w:val="666666"/>
          <w:sz w:val="27"/>
          <w:szCs w:val="27"/>
          <w:bdr w:val="none" w:sz="0" w:space="0" w:color="auto" w:frame="1"/>
          <w:lang w:eastAsia="ru-RU"/>
        </w:rPr>
        <w:t>а) по предупреждению коррупции, в том числе по выявлению и последующему устранению причин коррупции (профилактика коррупции);</w:t>
      </w:r>
    </w:p>
    <w:p w14:paraId="5BF0AA29" w14:textId="77777777" w:rsidR="00851BD1" w:rsidRPr="00851BD1" w:rsidRDefault="00851BD1" w:rsidP="00851BD1">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color w:val="666666"/>
          <w:sz w:val="27"/>
          <w:szCs w:val="27"/>
          <w:bdr w:val="none" w:sz="0" w:space="0" w:color="auto" w:frame="1"/>
          <w:lang w:eastAsia="ru-RU"/>
        </w:rPr>
        <w:t>б) по выявлению, предупреждению, пресечению, раскрытию и расследованию коррупционных правонарушений (борьба с коррупцией);</w:t>
      </w:r>
    </w:p>
    <w:p w14:paraId="3ABCDAE2" w14:textId="77777777" w:rsidR="00851BD1" w:rsidRPr="00851BD1" w:rsidRDefault="00851BD1" w:rsidP="00851BD1">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color w:val="666666"/>
          <w:sz w:val="27"/>
          <w:szCs w:val="27"/>
          <w:bdr w:val="none" w:sz="0" w:space="0" w:color="auto" w:frame="1"/>
          <w:lang w:eastAsia="ru-RU"/>
        </w:rPr>
        <w:t>в) по минимизации и (или) ликвидации последствий коррупционных правонарушений.</w:t>
      </w:r>
    </w:p>
    <w:p w14:paraId="7A25F0D5" w14:textId="77777777" w:rsidR="00851BD1" w:rsidRPr="00851BD1" w:rsidRDefault="00851BD1" w:rsidP="00851BD1">
      <w:pPr>
        <w:shd w:val="clear" w:color="auto" w:fill="FFFFFF"/>
        <w:spacing w:after="0" w:line="240" w:lineRule="auto"/>
        <w:jc w:val="center"/>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b/>
          <w:bCs/>
          <w:color w:val="FF0000"/>
          <w:sz w:val="27"/>
          <w:szCs w:val="27"/>
          <w:bdr w:val="none" w:sz="0" w:space="0" w:color="auto" w:frame="1"/>
          <w:lang w:eastAsia="ru-RU"/>
        </w:rPr>
        <w:t>ЧТО ТАКОЕ ВЗЯТКА?</w:t>
      </w:r>
    </w:p>
    <w:p w14:paraId="1C950854" w14:textId="77777777" w:rsidR="00851BD1" w:rsidRPr="00851BD1" w:rsidRDefault="00851BD1" w:rsidP="00851BD1">
      <w:pPr>
        <w:shd w:val="clear" w:color="auto" w:fill="FFFFFF"/>
        <w:spacing w:after="360" w:line="240" w:lineRule="auto"/>
        <w:textAlignment w:val="baseline"/>
        <w:rPr>
          <w:rFonts w:ascii="inherit" w:eastAsia="Times New Roman" w:hAnsi="inherit" w:cs="Arial"/>
          <w:color w:val="666666"/>
          <w:sz w:val="24"/>
          <w:szCs w:val="24"/>
          <w:lang w:eastAsia="ru-RU"/>
        </w:rPr>
      </w:pPr>
      <w:r w:rsidRPr="00851BD1">
        <w:rPr>
          <w:noProof/>
        </w:rPr>
        <w:drawing>
          <wp:inline distT="0" distB="0" distL="0" distR="0" wp14:anchorId="43E9207E" wp14:editId="61906A99">
            <wp:extent cx="1905000" cy="1428750"/>
            <wp:effectExtent l="0" t="0" r="0" b="0"/>
            <wp:docPr id="1" name="Рисунок 1" descr="C:\Users\User\AppData\Local\Microsoft\Windows\INetCache\Content.MSO\1EA3CC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1EA3CC7A.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14:paraId="1C6D3631" w14:textId="77777777" w:rsidR="00851BD1" w:rsidRPr="00851BD1" w:rsidRDefault="00851BD1" w:rsidP="00851BD1">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color w:val="666666"/>
          <w:sz w:val="27"/>
          <w:szCs w:val="27"/>
          <w:bdr w:val="none" w:sz="0" w:space="0" w:color="auto" w:frame="1"/>
          <w:lang w:eastAsia="ru-RU"/>
        </w:rPr>
        <w:t>Уголовный кодекс Российской Федерации предусматривает два вида преступлений, связанных с взяткой: получение взятки (статья 290) и дача взятки (статья 291).</w:t>
      </w:r>
    </w:p>
    <w:p w14:paraId="24C4A7B4" w14:textId="77777777" w:rsidR="00851BD1" w:rsidRPr="00851BD1" w:rsidRDefault="00851BD1" w:rsidP="00851BD1">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color w:val="666666"/>
          <w:sz w:val="27"/>
          <w:szCs w:val="27"/>
          <w:bdr w:val="none" w:sz="0" w:space="0" w:color="auto" w:frame="1"/>
          <w:lang w:eastAsia="ru-RU"/>
        </w:rPr>
        <w:t>Это две стороны одной преступной медали: если речь идет о взятке, это значит, что есть тот, кто получает взятку </w:t>
      </w:r>
      <w:r w:rsidRPr="00851BD1">
        <w:rPr>
          <w:rFonts w:ascii="inherit" w:eastAsia="Times New Roman" w:hAnsi="inherit" w:cs="Times New Roman"/>
          <w:b/>
          <w:bCs/>
          <w:color w:val="666666"/>
          <w:sz w:val="27"/>
          <w:szCs w:val="27"/>
          <w:bdr w:val="none" w:sz="0" w:space="0" w:color="auto" w:frame="1"/>
          <w:lang w:eastAsia="ru-RU"/>
        </w:rPr>
        <w:t>(взяткополучатель)</w:t>
      </w:r>
      <w:r w:rsidRPr="00851BD1">
        <w:rPr>
          <w:rFonts w:ascii="inherit" w:eastAsia="Times New Roman" w:hAnsi="inherit" w:cs="Times New Roman"/>
          <w:color w:val="666666"/>
          <w:sz w:val="27"/>
          <w:szCs w:val="27"/>
          <w:bdr w:val="none" w:sz="0" w:space="0" w:color="auto" w:frame="1"/>
          <w:lang w:eastAsia="ru-RU"/>
        </w:rPr>
        <w:t> и тот, кто ее дает </w:t>
      </w:r>
      <w:r w:rsidRPr="00851BD1">
        <w:rPr>
          <w:rFonts w:ascii="inherit" w:eastAsia="Times New Roman" w:hAnsi="inherit" w:cs="Times New Roman"/>
          <w:b/>
          <w:bCs/>
          <w:color w:val="666666"/>
          <w:sz w:val="27"/>
          <w:szCs w:val="27"/>
          <w:bdr w:val="none" w:sz="0" w:space="0" w:color="auto" w:frame="1"/>
          <w:lang w:eastAsia="ru-RU"/>
        </w:rPr>
        <w:t>(взяткодатель).</w:t>
      </w:r>
    </w:p>
    <w:p w14:paraId="27627D2F" w14:textId="77777777" w:rsidR="00851BD1" w:rsidRPr="00851BD1" w:rsidRDefault="00851BD1" w:rsidP="00851BD1">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b/>
          <w:bCs/>
          <w:i/>
          <w:iCs/>
          <w:color w:val="666666"/>
          <w:sz w:val="27"/>
          <w:szCs w:val="27"/>
          <w:bdr w:val="none" w:sz="0" w:space="0" w:color="auto" w:frame="1"/>
          <w:lang w:eastAsia="ru-RU"/>
        </w:rPr>
        <w:t>Получение взятки</w:t>
      </w:r>
      <w:r w:rsidRPr="00851BD1">
        <w:rPr>
          <w:rFonts w:ascii="inherit" w:eastAsia="Times New Roman" w:hAnsi="inherit" w:cs="Times New Roman"/>
          <w:color w:val="666666"/>
          <w:sz w:val="27"/>
          <w:szCs w:val="27"/>
          <w:bdr w:val="none" w:sz="0" w:space="0" w:color="auto" w:frame="1"/>
          <w:lang w:eastAsia="ru-RU"/>
        </w:rPr>
        <w:t xml:space="preserve"> — одно из самых опасных должностных преступлений, особенно если оно совершается группой лиц или сопровождается </w:t>
      </w:r>
      <w:r w:rsidRPr="00851BD1">
        <w:rPr>
          <w:rFonts w:ascii="inherit" w:eastAsia="Times New Roman" w:hAnsi="inherit" w:cs="Times New Roman"/>
          <w:color w:val="666666"/>
          <w:sz w:val="27"/>
          <w:szCs w:val="27"/>
          <w:bdr w:val="none" w:sz="0" w:space="0" w:color="auto" w:frame="1"/>
          <w:lang w:eastAsia="ru-RU"/>
        </w:rPr>
        <w:lastRenderedPageBreak/>
        <w:t>вымогательством, которое заключается в получении должностным лицом преимуществ и выгод за законные или незаконные действия (бездействие).</w:t>
      </w:r>
    </w:p>
    <w:p w14:paraId="086930EB" w14:textId="77777777" w:rsidR="00851BD1" w:rsidRPr="00851BD1" w:rsidRDefault="00851BD1" w:rsidP="00851BD1">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b/>
          <w:bCs/>
          <w:i/>
          <w:iCs/>
          <w:color w:val="666666"/>
          <w:sz w:val="27"/>
          <w:szCs w:val="27"/>
          <w:bdr w:val="none" w:sz="0" w:space="0" w:color="auto" w:frame="1"/>
          <w:lang w:eastAsia="ru-RU"/>
        </w:rPr>
        <w:t>Дача взятки</w:t>
      </w:r>
      <w:r w:rsidRPr="00851BD1">
        <w:rPr>
          <w:rFonts w:ascii="inherit" w:eastAsia="Times New Roman" w:hAnsi="inherit" w:cs="Times New Roman"/>
          <w:color w:val="666666"/>
          <w:sz w:val="27"/>
          <w:szCs w:val="27"/>
          <w:bdr w:val="none" w:sz="0" w:space="0" w:color="auto" w:frame="1"/>
          <w:lang w:eastAsia="ru-RU"/>
        </w:rPr>
        <w:t>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14:paraId="46866DBB" w14:textId="77777777" w:rsidR="00851BD1" w:rsidRPr="00851BD1" w:rsidRDefault="00851BD1" w:rsidP="00851BD1">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b/>
          <w:bCs/>
          <w:color w:val="FF0000"/>
          <w:sz w:val="27"/>
          <w:szCs w:val="27"/>
          <w:bdr w:val="none" w:sz="0" w:space="0" w:color="auto" w:frame="1"/>
          <w:lang w:eastAsia="ru-RU"/>
        </w:rPr>
        <w:t>ВЗЯТКОЙ МОГУТ БЫТЬ:</w:t>
      </w:r>
    </w:p>
    <w:p w14:paraId="2E2C67EA" w14:textId="77777777" w:rsidR="00851BD1" w:rsidRPr="00851BD1" w:rsidRDefault="00851BD1" w:rsidP="00851BD1">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b/>
          <w:bCs/>
          <w:color w:val="666666"/>
          <w:sz w:val="27"/>
          <w:szCs w:val="27"/>
          <w:u w:val="single"/>
          <w:bdr w:val="none" w:sz="0" w:space="0" w:color="auto" w:frame="1"/>
          <w:lang w:eastAsia="ru-RU"/>
        </w:rPr>
        <w:t>Предметы</w:t>
      </w:r>
      <w:r w:rsidRPr="00851BD1">
        <w:rPr>
          <w:rFonts w:ascii="inherit" w:eastAsia="Times New Roman" w:hAnsi="inherit" w:cs="Times New Roman"/>
          <w:color w:val="666666"/>
          <w:sz w:val="27"/>
          <w:szCs w:val="27"/>
          <w:bdr w:val="none" w:sz="0" w:space="0" w:color="auto" w:frame="1"/>
          <w:lang w:eastAsia="ru-RU"/>
        </w:rPr>
        <w:t>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14:paraId="789B52B2" w14:textId="77777777" w:rsidR="00851BD1" w:rsidRPr="00851BD1" w:rsidRDefault="00851BD1" w:rsidP="00851BD1">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b/>
          <w:bCs/>
          <w:color w:val="666666"/>
          <w:sz w:val="27"/>
          <w:szCs w:val="27"/>
          <w:u w:val="single"/>
          <w:bdr w:val="none" w:sz="0" w:space="0" w:color="auto" w:frame="1"/>
          <w:lang w:eastAsia="ru-RU"/>
        </w:rPr>
        <w:t>Услуги и выгоды</w:t>
      </w:r>
      <w:r w:rsidRPr="00851BD1">
        <w:rPr>
          <w:rFonts w:ascii="inherit" w:eastAsia="Times New Roman" w:hAnsi="inherit" w:cs="Times New Roman"/>
          <w:color w:val="666666"/>
          <w:sz w:val="27"/>
          <w:szCs w:val="27"/>
          <w:bdr w:val="none" w:sz="0" w:space="0" w:color="auto" w:frame="1"/>
          <w:lang w:eastAsia="ru-RU"/>
        </w:rPr>
        <w:t>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14:paraId="79C07CEF" w14:textId="77777777" w:rsidR="00851BD1" w:rsidRPr="00851BD1" w:rsidRDefault="00851BD1" w:rsidP="00851BD1">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b/>
          <w:bCs/>
          <w:color w:val="666666"/>
          <w:sz w:val="27"/>
          <w:szCs w:val="27"/>
          <w:u w:val="single"/>
          <w:bdr w:val="none" w:sz="0" w:space="0" w:color="auto" w:frame="1"/>
          <w:lang w:eastAsia="ru-RU"/>
        </w:rPr>
        <w:t>Завуалированная форма взятки</w:t>
      </w:r>
      <w:r w:rsidRPr="00851BD1">
        <w:rPr>
          <w:rFonts w:ascii="inherit" w:eastAsia="Times New Roman" w:hAnsi="inherit" w:cs="Times New Roman"/>
          <w:color w:val="666666"/>
          <w:sz w:val="27"/>
          <w:szCs w:val="27"/>
          <w:bdr w:val="none" w:sz="0" w:space="0" w:color="auto" w:frame="1"/>
          <w:lang w:eastAsia="ru-RU"/>
        </w:rPr>
        <w:t>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w:t>
      </w:r>
    </w:p>
    <w:p w14:paraId="6885C9D8" w14:textId="77777777" w:rsidR="00851BD1" w:rsidRPr="00851BD1" w:rsidRDefault="00851BD1" w:rsidP="00851BD1">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b/>
          <w:bCs/>
          <w:i/>
          <w:iCs/>
          <w:color w:val="666666"/>
          <w:sz w:val="27"/>
          <w:szCs w:val="27"/>
          <w:bdr w:val="none" w:sz="0" w:space="0" w:color="auto" w:frame="1"/>
          <w:lang w:eastAsia="ru-RU"/>
        </w:rPr>
        <w:t>Посредничество во взяточничестве</w:t>
      </w:r>
      <w:r w:rsidRPr="00851BD1">
        <w:rPr>
          <w:rFonts w:ascii="inherit" w:eastAsia="Times New Roman" w:hAnsi="inherit" w:cs="Times New Roman"/>
          <w:color w:val="666666"/>
          <w:sz w:val="27"/>
          <w:szCs w:val="27"/>
          <w:bdr w:val="none" w:sz="0" w:space="0" w:color="auto" w:frame="1"/>
          <w:lang w:eastAsia="ru-RU"/>
        </w:rPr>
        <w:t> — непосредственная передача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p w14:paraId="6F9D4865" w14:textId="77777777" w:rsidR="00851BD1" w:rsidRPr="00851BD1" w:rsidRDefault="00851BD1" w:rsidP="00851BD1">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b/>
          <w:bCs/>
          <w:i/>
          <w:iCs/>
          <w:color w:val="666666"/>
          <w:sz w:val="27"/>
          <w:szCs w:val="27"/>
          <w:bdr w:val="none" w:sz="0" w:space="0" w:color="auto" w:frame="1"/>
          <w:lang w:eastAsia="ru-RU"/>
        </w:rPr>
        <w:t>Злоупотребление должностными полномочиями</w:t>
      </w:r>
      <w:r w:rsidRPr="00851BD1">
        <w:rPr>
          <w:rFonts w:ascii="inherit" w:eastAsia="Times New Roman" w:hAnsi="inherit" w:cs="Times New Roman"/>
          <w:color w:val="666666"/>
          <w:sz w:val="27"/>
          <w:szCs w:val="27"/>
          <w:bdr w:val="none" w:sz="0" w:space="0" w:color="auto" w:frame="1"/>
          <w:lang w:eastAsia="ru-RU"/>
        </w:rPr>
        <w:t> — использование должностным лицом своих служебных полномочий вопреки интересам службы, если это деяние совершено из корыстной или личной заинтересованности и повлекло существенное нарушение прав и законных интересов граждан или организаций, либо охраняемым законом интересам общества и государства.</w:t>
      </w:r>
    </w:p>
    <w:p w14:paraId="7FEF3E3A" w14:textId="77777777" w:rsidR="00851BD1" w:rsidRPr="00851BD1" w:rsidRDefault="00851BD1" w:rsidP="00851BD1">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b/>
          <w:bCs/>
          <w:i/>
          <w:iCs/>
          <w:color w:val="666666"/>
          <w:sz w:val="27"/>
          <w:szCs w:val="27"/>
          <w:bdr w:val="none" w:sz="0" w:space="0" w:color="auto" w:frame="1"/>
          <w:lang w:eastAsia="ru-RU"/>
        </w:rPr>
        <w:t>Коммерческий подкуп</w:t>
      </w:r>
      <w:r w:rsidRPr="00851BD1">
        <w:rPr>
          <w:rFonts w:ascii="inherit" w:eastAsia="Times New Roman" w:hAnsi="inherit" w:cs="Times New Roman"/>
          <w:color w:val="666666"/>
          <w:sz w:val="27"/>
          <w:szCs w:val="27"/>
          <w:bdr w:val="none" w:sz="0" w:space="0" w:color="auto" w:frame="1"/>
          <w:lang w:eastAsia="ru-RU"/>
        </w:rPr>
        <w:t> — незаконная передача должностному лицу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14:paraId="18333ADF" w14:textId="77777777" w:rsidR="00851BD1" w:rsidRPr="00851BD1" w:rsidRDefault="00851BD1" w:rsidP="00851BD1">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b/>
          <w:bCs/>
          <w:color w:val="666666"/>
          <w:sz w:val="27"/>
          <w:szCs w:val="27"/>
          <w:u w:val="single"/>
          <w:bdr w:val="none" w:sz="0" w:space="0" w:color="auto" w:frame="1"/>
          <w:lang w:eastAsia="ru-RU"/>
        </w:rPr>
        <w:t>НАКАЗАНИЕ ЗА ВЗЯТКУ И КОММЕРЧЕСКИЙ ПОДКУП</w:t>
      </w:r>
    </w:p>
    <w:p w14:paraId="006643F9" w14:textId="77777777" w:rsidR="00851BD1" w:rsidRPr="00851BD1" w:rsidRDefault="00851BD1" w:rsidP="00851BD1">
      <w:pPr>
        <w:shd w:val="clear" w:color="auto" w:fill="FFFFFF"/>
        <w:spacing w:after="360" w:line="240" w:lineRule="auto"/>
        <w:jc w:val="center"/>
        <w:textAlignment w:val="baseline"/>
        <w:rPr>
          <w:rFonts w:ascii="inherit" w:eastAsia="Times New Roman" w:hAnsi="inherit" w:cs="Arial"/>
          <w:color w:val="666666"/>
          <w:sz w:val="24"/>
          <w:szCs w:val="24"/>
          <w:lang w:eastAsia="ru-RU"/>
        </w:rPr>
      </w:pPr>
      <w:r w:rsidRPr="00851BD1">
        <w:rPr>
          <w:noProof/>
        </w:rPr>
        <w:lastRenderedPageBreak/>
        <w:drawing>
          <wp:inline distT="0" distB="0" distL="0" distR="0" wp14:anchorId="7C564DD7" wp14:editId="15F51E47">
            <wp:extent cx="2857500" cy="1362075"/>
            <wp:effectExtent l="0" t="0" r="0" b="9525"/>
            <wp:docPr id="2" name="Рисунок 2" descr="C:\Users\User\AppData\Local\Microsoft\Windows\INetCache\Content.MSO\C8673A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MSO\C8673A98.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362075"/>
                    </a:xfrm>
                    <a:prstGeom prst="rect">
                      <a:avLst/>
                    </a:prstGeom>
                    <a:noFill/>
                    <a:ln>
                      <a:noFill/>
                    </a:ln>
                  </pic:spPr>
                </pic:pic>
              </a:graphicData>
            </a:graphic>
          </wp:inline>
        </w:drawing>
      </w:r>
    </w:p>
    <w:p w14:paraId="6E4A5B74" w14:textId="77777777" w:rsidR="00851BD1" w:rsidRPr="00851BD1" w:rsidRDefault="00851BD1" w:rsidP="00851BD1">
      <w:pPr>
        <w:shd w:val="clear" w:color="auto" w:fill="FFFFFF"/>
        <w:spacing w:after="0" w:line="240" w:lineRule="auto"/>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b/>
          <w:bCs/>
          <w:color w:val="FF0000"/>
          <w:sz w:val="27"/>
          <w:szCs w:val="27"/>
          <w:bdr w:val="none" w:sz="0" w:space="0" w:color="auto" w:frame="1"/>
          <w:lang w:eastAsia="ru-RU"/>
        </w:rPr>
        <w:t>Статья 291 Уголовного кодекса Российской Федерации</w:t>
      </w:r>
    </w:p>
    <w:p w14:paraId="35A37398" w14:textId="77777777" w:rsidR="00851BD1" w:rsidRPr="00851BD1" w:rsidRDefault="00851BD1" w:rsidP="00851BD1">
      <w:pPr>
        <w:shd w:val="clear" w:color="auto" w:fill="FFFFFF"/>
        <w:spacing w:after="0" w:line="240" w:lineRule="auto"/>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b/>
          <w:bCs/>
          <w:color w:val="FF0000"/>
          <w:sz w:val="27"/>
          <w:szCs w:val="27"/>
          <w:u w:val="single"/>
          <w:bdr w:val="none" w:sz="0" w:space="0" w:color="auto" w:frame="1"/>
          <w:lang w:eastAsia="ru-RU"/>
        </w:rPr>
        <w:t>Дача взятки</w:t>
      </w:r>
    </w:p>
    <w:tbl>
      <w:tblPr>
        <w:tblW w:w="9975" w:type="dxa"/>
        <w:tblCellSpacing w:w="0" w:type="dxa"/>
        <w:tblBorders>
          <w:top w:val="single" w:sz="6" w:space="0" w:color="CCCCCC"/>
          <w:left w:val="single" w:sz="6" w:space="0" w:color="CCCCCC"/>
          <w:bottom w:val="single" w:sz="2" w:space="0" w:color="CCCCCC"/>
          <w:right w:val="single" w:sz="2" w:space="0" w:color="CCCCCC"/>
        </w:tblBorders>
        <w:tblCellMar>
          <w:left w:w="0" w:type="dxa"/>
          <w:right w:w="0" w:type="dxa"/>
        </w:tblCellMar>
        <w:tblLook w:val="04A0" w:firstRow="1" w:lastRow="0" w:firstColumn="1" w:lastColumn="0" w:noHBand="0" w:noVBand="1"/>
      </w:tblPr>
      <w:tblGrid>
        <w:gridCol w:w="3952"/>
        <w:gridCol w:w="6023"/>
      </w:tblGrid>
      <w:tr w:rsidR="00851BD1" w:rsidRPr="00851BD1" w14:paraId="247A6D4D" w14:textId="77777777" w:rsidTr="00851BD1">
        <w:trPr>
          <w:tblCellSpacing w:w="0" w:type="dxa"/>
        </w:trPr>
        <w:tc>
          <w:tcPr>
            <w:tcW w:w="3780"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5A965938" w14:textId="77777777" w:rsidR="00851BD1" w:rsidRPr="00851BD1" w:rsidRDefault="00851BD1" w:rsidP="00851BD1">
            <w:pPr>
              <w:spacing w:after="0" w:line="240" w:lineRule="auto"/>
              <w:jc w:val="center"/>
              <w:textAlignment w:val="baseline"/>
              <w:rPr>
                <w:rFonts w:ascii="inherit" w:eastAsia="Times New Roman" w:hAnsi="inherit" w:cs="Times New Roman"/>
                <w:sz w:val="21"/>
                <w:szCs w:val="21"/>
                <w:lang w:eastAsia="ru-RU"/>
              </w:rPr>
            </w:pPr>
            <w:r w:rsidRPr="00851BD1">
              <w:rPr>
                <w:rFonts w:ascii="inherit" w:eastAsia="Times New Roman" w:hAnsi="inherit" w:cs="Times New Roman"/>
                <w:b/>
                <w:bCs/>
                <w:sz w:val="27"/>
                <w:szCs w:val="27"/>
                <w:bdr w:val="none" w:sz="0" w:space="0" w:color="auto" w:frame="1"/>
                <w:lang w:eastAsia="ru-RU"/>
              </w:rPr>
              <w:t>Преступление</w:t>
            </w:r>
          </w:p>
        </w:tc>
        <w:tc>
          <w:tcPr>
            <w:tcW w:w="5760"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54E9B2BA" w14:textId="77777777" w:rsidR="00851BD1" w:rsidRPr="00851BD1" w:rsidRDefault="00851BD1" w:rsidP="00851BD1">
            <w:pPr>
              <w:spacing w:after="0" w:line="240" w:lineRule="auto"/>
              <w:jc w:val="center"/>
              <w:textAlignment w:val="baseline"/>
              <w:rPr>
                <w:rFonts w:ascii="inherit" w:eastAsia="Times New Roman" w:hAnsi="inherit" w:cs="Times New Roman"/>
                <w:sz w:val="21"/>
                <w:szCs w:val="21"/>
                <w:lang w:eastAsia="ru-RU"/>
              </w:rPr>
            </w:pPr>
            <w:r w:rsidRPr="00851BD1">
              <w:rPr>
                <w:rFonts w:ascii="inherit" w:eastAsia="Times New Roman" w:hAnsi="inherit" w:cs="Times New Roman"/>
                <w:b/>
                <w:bCs/>
                <w:sz w:val="27"/>
                <w:szCs w:val="27"/>
                <w:bdr w:val="none" w:sz="0" w:space="0" w:color="auto" w:frame="1"/>
                <w:lang w:eastAsia="ru-RU"/>
              </w:rPr>
              <w:t>Наказание</w:t>
            </w:r>
          </w:p>
        </w:tc>
      </w:tr>
      <w:tr w:rsidR="00851BD1" w:rsidRPr="00851BD1" w14:paraId="74CC21E3" w14:textId="77777777" w:rsidTr="00851BD1">
        <w:trPr>
          <w:tblCellSpacing w:w="0" w:type="dxa"/>
        </w:trPr>
        <w:tc>
          <w:tcPr>
            <w:tcW w:w="3780"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07BFF3C0" w14:textId="77777777" w:rsidR="00851BD1" w:rsidRPr="00851BD1" w:rsidRDefault="00851BD1" w:rsidP="00851BD1">
            <w:pPr>
              <w:numPr>
                <w:ilvl w:val="0"/>
                <w:numId w:val="1"/>
              </w:numPr>
              <w:spacing w:after="0" w:line="240" w:lineRule="auto"/>
              <w:ind w:left="360"/>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Дача взятки должностному лицу лично или через посредника</w:t>
            </w:r>
          </w:p>
        </w:tc>
        <w:tc>
          <w:tcPr>
            <w:tcW w:w="5760"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69F6B8E1" w14:textId="77777777" w:rsidR="00851BD1" w:rsidRPr="00851BD1" w:rsidRDefault="00851BD1" w:rsidP="00851BD1">
            <w:pPr>
              <w:spacing w:after="0" w:line="240" w:lineRule="auto"/>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 штраф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w:t>
            </w:r>
          </w:p>
          <w:p w14:paraId="391F8F6B" w14:textId="77777777" w:rsidR="00851BD1" w:rsidRPr="00851BD1" w:rsidRDefault="00851BD1" w:rsidP="00851BD1">
            <w:pPr>
              <w:spacing w:after="0" w:line="240" w:lineRule="auto"/>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 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0ACDC322" w14:textId="77777777" w:rsidR="00851BD1" w:rsidRPr="00851BD1" w:rsidRDefault="00851BD1" w:rsidP="00851BD1">
            <w:pPr>
              <w:spacing w:after="0" w:line="240" w:lineRule="auto"/>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 принудительные работы на срок до трех лет</w:t>
            </w:r>
          </w:p>
          <w:p w14:paraId="12C398DD" w14:textId="77777777" w:rsidR="00851BD1" w:rsidRPr="00851BD1" w:rsidRDefault="00851BD1" w:rsidP="00851BD1">
            <w:pPr>
              <w:spacing w:after="0" w:line="240" w:lineRule="auto"/>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 лишение свободы на срок до двух лет со штрафом в размере от пятикратной до десятикратной суммы взятки или без такового.</w:t>
            </w:r>
          </w:p>
        </w:tc>
      </w:tr>
      <w:tr w:rsidR="00851BD1" w:rsidRPr="00851BD1" w14:paraId="4B04A0DD" w14:textId="77777777" w:rsidTr="00851BD1">
        <w:trPr>
          <w:trHeight w:val="1020"/>
          <w:tblCellSpacing w:w="0" w:type="dxa"/>
        </w:trPr>
        <w:tc>
          <w:tcPr>
            <w:tcW w:w="3780"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563CE5DE" w14:textId="77777777" w:rsidR="00851BD1" w:rsidRPr="00851BD1" w:rsidRDefault="00851BD1" w:rsidP="00851BD1">
            <w:pPr>
              <w:numPr>
                <w:ilvl w:val="0"/>
                <w:numId w:val="2"/>
              </w:numPr>
              <w:spacing w:after="0" w:line="240" w:lineRule="auto"/>
              <w:ind w:left="360"/>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Дача взятки должностному лицу за совершение им заведомо незаконных действий (бездействие)</w:t>
            </w:r>
          </w:p>
        </w:tc>
        <w:tc>
          <w:tcPr>
            <w:tcW w:w="5760"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794B5EC5" w14:textId="77777777" w:rsidR="00851BD1" w:rsidRPr="00851BD1" w:rsidRDefault="00851BD1" w:rsidP="00851BD1">
            <w:pPr>
              <w:spacing w:after="0" w:line="240" w:lineRule="auto"/>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 штраф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14:paraId="5B7FA5B3" w14:textId="77777777" w:rsidR="00851BD1" w:rsidRPr="00851BD1" w:rsidRDefault="00851BD1" w:rsidP="00851BD1">
            <w:pPr>
              <w:spacing w:after="0" w:line="240" w:lineRule="auto"/>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 лишение свободы на срок до 8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51BD1" w:rsidRPr="00851BD1" w14:paraId="3E7F29B3" w14:textId="77777777" w:rsidTr="00851BD1">
        <w:trPr>
          <w:trHeight w:val="1020"/>
          <w:tblCellSpacing w:w="0" w:type="dxa"/>
        </w:trPr>
        <w:tc>
          <w:tcPr>
            <w:tcW w:w="3780"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0B9C1A27" w14:textId="77777777" w:rsidR="00851BD1" w:rsidRPr="00851BD1" w:rsidRDefault="00851BD1" w:rsidP="00851BD1">
            <w:pPr>
              <w:numPr>
                <w:ilvl w:val="0"/>
                <w:numId w:val="3"/>
              </w:numPr>
              <w:spacing w:after="0" w:line="240" w:lineRule="auto"/>
              <w:ind w:left="360"/>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lastRenderedPageBreak/>
              <w:t>Совершение преступления в значительном размере (свыше 25 тыс. руб.)</w:t>
            </w:r>
          </w:p>
        </w:tc>
        <w:tc>
          <w:tcPr>
            <w:tcW w:w="5760"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7EA3F1CD" w14:textId="77777777" w:rsidR="00851BD1" w:rsidRPr="00851BD1" w:rsidRDefault="00851BD1" w:rsidP="00851BD1">
            <w:pPr>
              <w:spacing w:after="0" w:line="240" w:lineRule="auto"/>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 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14:paraId="7280490B" w14:textId="77777777" w:rsidR="00851BD1" w:rsidRPr="00851BD1" w:rsidRDefault="00851BD1" w:rsidP="00851BD1">
            <w:pPr>
              <w:spacing w:after="0" w:line="240" w:lineRule="auto"/>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 лишение свободы на срок до 5 лет со штрафом в размере от пятикратной до пятнадцатикратной суммы взятки или без такового.</w:t>
            </w:r>
          </w:p>
        </w:tc>
      </w:tr>
      <w:tr w:rsidR="00851BD1" w:rsidRPr="00851BD1" w14:paraId="17239529" w14:textId="77777777" w:rsidTr="00851BD1">
        <w:trPr>
          <w:tblCellSpacing w:w="0" w:type="dxa"/>
        </w:trPr>
        <w:tc>
          <w:tcPr>
            <w:tcW w:w="3780"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2F6F97DD" w14:textId="77777777" w:rsidR="00851BD1" w:rsidRPr="00851BD1" w:rsidRDefault="00851BD1" w:rsidP="00851BD1">
            <w:pPr>
              <w:numPr>
                <w:ilvl w:val="0"/>
                <w:numId w:val="4"/>
              </w:numPr>
              <w:spacing w:after="0" w:line="240" w:lineRule="auto"/>
              <w:ind w:left="360"/>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Совершение преступления группой лиц по предварительному сговору или организованной группой в крупном размере (свыше 150 тыс. руб.)</w:t>
            </w:r>
          </w:p>
        </w:tc>
        <w:tc>
          <w:tcPr>
            <w:tcW w:w="5760"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6721B8F9" w14:textId="77777777" w:rsidR="00851BD1" w:rsidRPr="00851BD1" w:rsidRDefault="00851BD1" w:rsidP="00851BD1">
            <w:pPr>
              <w:spacing w:after="0" w:line="240" w:lineRule="auto"/>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 штраф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14:paraId="13C2116F" w14:textId="77777777" w:rsidR="00851BD1" w:rsidRPr="00851BD1" w:rsidRDefault="00851BD1" w:rsidP="00851BD1">
            <w:pPr>
              <w:spacing w:after="0" w:line="240" w:lineRule="auto"/>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 лишение свободы на срок от 7 до 12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851BD1" w:rsidRPr="00851BD1" w14:paraId="1E00B078" w14:textId="77777777" w:rsidTr="00851BD1">
        <w:trPr>
          <w:tblCellSpacing w:w="0" w:type="dxa"/>
        </w:trPr>
        <w:tc>
          <w:tcPr>
            <w:tcW w:w="3780"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4B1E0476" w14:textId="77777777" w:rsidR="00851BD1" w:rsidRPr="00851BD1" w:rsidRDefault="00851BD1" w:rsidP="00851BD1">
            <w:pPr>
              <w:numPr>
                <w:ilvl w:val="0"/>
                <w:numId w:val="5"/>
              </w:numPr>
              <w:spacing w:after="0" w:line="240" w:lineRule="auto"/>
              <w:ind w:left="360"/>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Совершение преступления в особо крупном размере (более 1 млн. руб.)</w:t>
            </w:r>
          </w:p>
        </w:tc>
        <w:tc>
          <w:tcPr>
            <w:tcW w:w="5760"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599DF00B" w14:textId="77777777" w:rsidR="00851BD1" w:rsidRPr="00851BD1" w:rsidRDefault="00851BD1" w:rsidP="00851BD1">
            <w:pPr>
              <w:spacing w:after="0" w:line="240" w:lineRule="auto"/>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 штраф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14:paraId="1B0EB349" w14:textId="77777777" w:rsidR="00851BD1" w:rsidRPr="00851BD1" w:rsidRDefault="00851BD1" w:rsidP="00851BD1">
            <w:pPr>
              <w:spacing w:after="0" w:line="240" w:lineRule="auto"/>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 xml:space="preserve">— лишение свободы на срок от 8 до 15 лет со штрафом в размере до семидесятикратной суммы взятки или без такового и с лишением права занимать определенные должности или </w:t>
            </w:r>
            <w:r w:rsidRPr="00851BD1">
              <w:rPr>
                <w:rFonts w:ascii="inherit" w:eastAsia="Times New Roman" w:hAnsi="inherit" w:cs="Times New Roman"/>
                <w:sz w:val="27"/>
                <w:szCs w:val="27"/>
                <w:bdr w:val="none" w:sz="0" w:space="0" w:color="auto" w:frame="1"/>
                <w:lang w:eastAsia="ru-RU"/>
              </w:rPr>
              <w:lastRenderedPageBreak/>
              <w:t>заниматься определенной деятельностью на срок до десяти лет или без такового.</w:t>
            </w:r>
          </w:p>
        </w:tc>
      </w:tr>
    </w:tbl>
    <w:p w14:paraId="1B7EA0DF" w14:textId="77777777" w:rsidR="00851BD1" w:rsidRPr="00851BD1" w:rsidRDefault="00851BD1" w:rsidP="00851BD1">
      <w:pPr>
        <w:shd w:val="clear" w:color="auto" w:fill="FFFFFF"/>
        <w:spacing w:after="0" w:line="240" w:lineRule="auto"/>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b/>
          <w:bCs/>
          <w:color w:val="FF0000"/>
          <w:sz w:val="27"/>
          <w:szCs w:val="27"/>
          <w:bdr w:val="none" w:sz="0" w:space="0" w:color="auto" w:frame="1"/>
          <w:lang w:eastAsia="ru-RU"/>
        </w:rPr>
        <w:lastRenderedPageBreak/>
        <w:t>Статья 290 Уголовного кодекса Российской Федерации</w:t>
      </w:r>
    </w:p>
    <w:p w14:paraId="63EE441B" w14:textId="77777777" w:rsidR="00851BD1" w:rsidRPr="00851BD1" w:rsidRDefault="00851BD1" w:rsidP="00851BD1">
      <w:pPr>
        <w:shd w:val="clear" w:color="auto" w:fill="FFFFFF"/>
        <w:spacing w:after="0" w:line="240" w:lineRule="auto"/>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b/>
          <w:bCs/>
          <w:color w:val="FF0000"/>
          <w:sz w:val="27"/>
          <w:szCs w:val="27"/>
          <w:u w:val="single"/>
          <w:bdr w:val="none" w:sz="0" w:space="0" w:color="auto" w:frame="1"/>
          <w:lang w:eastAsia="ru-RU"/>
        </w:rPr>
        <w:t>Получение взятки</w:t>
      </w:r>
    </w:p>
    <w:tbl>
      <w:tblPr>
        <w:tblW w:w="9975" w:type="dxa"/>
        <w:tblCellSpacing w:w="0" w:type="dxa"/>
        <w:tblBorders>
          <w:top w:val="single" w:sz="6" w:space="0" w:color="CCCCCC"/>
          <w:left w:val="single" w:sz="6" w:space="0" w:color="CCCCCC"/>
          <w:bottom w:val="single" w:sz="2" w:space="0" w:color="CCCCCC"/>
          <w:right w:val="single" w:sz="2" w:space="0" w:color="CCCCCC"/>
        </w:tblBorders>
        <w:tblCellMar>
          <w:left w:w="0" w:type="dxa"/>
          <w:right w:w="0" w:type="dxa"/>
        </w:tblCellMar>
        <w:tblLook w:val="04A0" w:firstRow="1" w:lastRow="0" w:firstColumn="1" w:lastColumn="0" w:noHBand="0" w:noVBand="1"/>
      </w:tblPr>
      <w:tblGrid>
        <w:gridCol w:w="3984"/>
        <w:gridCol w:w="5991"/>
      </w:tblGrid>
      <w:tr w:rsidR="00851BD1" w:rsidRPr="00851BD1" w14:paraId="3F089B40" w14:textId="77777777" w:rsidTr="00851BD1">
        <w:trPr>
          <w:tblCellSpacing w:w="0" w:type="dxa"/>
        </w:trPr>
        <w:tc>
          <w:tcPr>
            <w:tcW w:w="3900"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46B7A962" w14:textId="77777777" w:rsidR="00851BD1" w:rsidRPr="00851BD1" w:rsidRDefault="00851BD1" w:rsidP="00851BD1">
            <w:pPr>
              <w:spacing w:after="0" w:line="240" w:lineRule="auto"/>
              <w:jc w:val="center"/>
              <w:textAlignment w:val="baseline"/>
              <w:rPr>
                <w:rFonts w:ascii="inherit" w:eastAsia="Times New Roman" w:hAnsi="inherit" w:cs="Times New Roman"/>
                <w:sz w:val="21"/>
                <w:szCs w:val="21"/>
                <w:lang w:eastAsia="ru-RU"/>
              </w:rPr>
            </w:pPr>
            <w:r w:rsidRPr="00851BD1">
              <w:rPr>
                <w:rFonts w:ascii="inherit" w:eastAsia="Times New Roman" w:hAnsi="inherit" w:cs="Times New Roman"/>
                <w:b/>
                <w:bCs/>
                <w:sz w:val="27"/>
                <w:szCs w:val="27"/>
                <w:bdr w:val="none" w:sz="0" w:space="0" w:color="auto" w:frame="1"/>
                <w:lang w:eastAsia="ru-RU"/>
              </w:rPr>
              <w:t>Преступление</w:t>
            </w:r>
          </w:p>
        </w:tc>
        <w:tc>
          <w:tcPr>
            <w:tcW w:w="5865"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0EE9EBD2" w14:textId="77777777" w:rsidR="00851BD1" w:rsidRPr="00851BD1" w:rsidRDefault="00851BD1" w:rsidP="00851BD1">
            <w:pPr>
              <w:spacing w:after="0" w:line="240" w:lineRule="auto"/>
              <w:jc w:val="center"/>
              <w:textAlignment w:val="baseline"/>
              <w:rPr>
                <w:rFonts w:ascii="inherit" w:eastAsia="Times New Roman" w:hAnsi="inherit" w:cs="Times New Roman"/>
                <w:sz w:val="21"/>
                <w:szCs w:val="21"/>
                <w:lang w:eastAsia="ru-RU"/>
              </w:rPr>
            </w:pPr>
            <w:r w:rsidRPr="00851BD1">
              <w:rPr>
                <w:rFonts w:ascii="inherit" w:eastAsia="Times New Roman" w:hAnsi="inherit" w:cs="Times New Roman"/>
                <w:b/>
                <w:bCs/>
                <w:sz w:val="27"/>
                <w:szCs w:val="27"/>
                <w:bdr w:val="none" w:sz="0" w:space="0" w:color="auto" w:frame="1"/>
                <w:lang w:eastAsia="ru-RU"/>
              </w:rPr>
              <w:t>Наказание</w:t>
            </w:r>
          </w:p>
        </w:tc>
      </w:tr>
      <w:tr w:rsidR="00851BD1" w:rsidRPr="00851BD1" w14:paraId="4B45DBE0" w14:textId="77777777" w:rsidTr="00851BD1">
        <w:trPr>
          <w:tblCellSpacing w:w="0" w:type="dxa"/>
        </w:trPr>
        <w:tc>
          <w:tcPr>
            <w:tcW w:w="3900"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4838B66C" w14:textId="77777777" w:rsidR="00851BD1" w:rsidRPr="00851BD1" w:rsidRDefault="00851BD1" w:rsidP="00851BD1">
            <w:pPr>
              <w:numPr>
                <w:ilvl w:val="0"/>
                <w:numId w:val="6"/>
              </w:numPr>
              <w:spacing w:after="0" w:line="240" w:lineRule="auto"/>
              <w:ind w:left="360"/>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Совершение преступления группой лиц по предварительному сговору с вымогательством или в крупном размере (более 150 тыс. руб.)</w:t>
            </w:r>
          </w:p>
        </w:tc>
        <w:tc>
          <w:tcPr>
            <w:tcW w:w="5865"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42BB34B6" w14:textId="77777777" w:rsidR="00851BD1" w:rsidRPr="00851BD1" w:rsidRDefault="00851BD1" w:rsidP="00851BD1">
            <w:pPr>
              <w:spacing w:after="0" w:line="240" w:lineRule="auto"/>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 штраф в размере от двух миллионов до четырех миллионов рублей, или в размере заработной платы или иного дохода осужденного за период от двух до четырех лет,</w:t>
            </w:r>
          </w:p>
          <w:p w14:paraId="22E1FE0A" w14:textId="77777777" w:rsidR="00851BD1" w:rsidRPr="00851BD1" w:rsidRDefault="00851BD1" w:rsidP="00851BD1">
            <w:pPr>
              <w:spacing w:after="0" w:line="240" w:lineRule="auto"/>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 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14:paraId="52DB89E4" w14:textId="77777777" w:rsidR="00851BD1" w:rsidRPr="00851BD1" w:rsidRDefault="00851BD1" w:rsidP="00851BD1">
            <w:pPr>
              <w:spacing w:after="0" w:line="240" w:lineRule="auto"/>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 лишение свободы на срок от 7 до 12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851BD1" w:rsidRPr="00851BD1" w14:paraId="05FE2F0C" w14:textId="77777777" w:rsidTr="00851BD1">
        <w:trPr>
          <w:tblCellSpacing w:w="0" w:type="dxa"/>
        </w:trPr>
        <w:tc>
          <w:tcPr>
            <w:tcW w:w="3900"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5210F75E" w14:textId="77777777" w:rsidR="00851BD1" w:rsidRPr="00851BD1" w:rsidRDefault="00851BD1" w:rsidP="00851BD1">
            <w:pPr>
              <w:numPr>
                <w:ilvl w:val="0"/>
                <w:numId w:val="7"/>
              </w:numPr>
              <w:spacing w:after="0" w:line="240" w:lineRule="auto"/>
              <w:ind w:left="360"/>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Совершение преступления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5865"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6FEEA690" w14:textId="77777777" w:rsidR="00851BD1" w:rsidRPr="00851BD1" w:rsidRDefault="00851BD1" w:rsidP="00851BD1">
            <w:pPr>
              <w:spacing w:after="0" w:line="240" w:lineRule="auto"/>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 штраф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14:paraId="3178E537" w14:textId="77777777" w:rsidR="00851BD1" w:rsidRPr="00851BD1" w:rsidRDefault="00851BD1" w:rsidP="00851BD1">
            <w:pPr>
              <w:spacing w:after="0" w:line="240" w:lineRule="auto"/>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 лишение свободы на срок от 5 до 10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851BD1" w:rsidRPr="00851BD1" w14:paraId="1F58D936" w14:textId="77777777" w:rsidTr="00851BD1">
        <w:trPr>
          <w:tblCellSpacing w:w="0" w:type="dxa"/>
        </w:trPr>
        <w:tc>
          <w:tcPr>
            <w:tcW w:w="3900"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035F9E74" w14:textId="77777777" w:rsidR="00851BD1" w:rsidRPr="00851BD1" w:rsidRDefault="00851BD1" w:rsidP="00851BD1">
            <w:pPr>
              <w:numPr>
                <w:ilvl w:val="0"/>
                <w:numId w:val="8"/>
              </w:numPr>
              <w:spacing w:after="0" w:line="240" w:lineRule="auto"/>
              <w:ind w:left="360"/>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Если взятка получена за незаконные действия (бездействие) должностного лица</w:t>
            </w:r>
          </w:p>
        </w:tc>
        <w:tc>
          <w:tcPr>
            <w:tcW w:w="5865"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064E795F" w14:textId="77777777" w:rsidR="00851BD1" w:rsidRPr="00851BD1" w:rsidRDefault="00851BD1" w:rsidP="00851BD1">
            <w:pPr>
              <w:spacing w:after="0" w:line="240" w:lineRule="auto"/>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 xml:space="preserve">— штраф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w:t>
            </w:r>
            <w:r w:rsidRPr="00851BD1">
              <w:rPr>
                <w:rFonts w:ascii="inherit" w:eastAsia="Times New Roman" w:hAnsi="inherit" w:cs="Times New Roman"/>
                <w:sz w:val="27"/>
                <w:szCs w:val="27"/>
                <w:bdr w:val="none" w:sz="0" w:space="0" w:color="auto" w:frame="1"/>
                <w:lang w:eastAsia="ru-RU"/>
              </w:rPr>
              <w:lastRenderedPageBreak/>
              <w:t>семидесятикратной суммы взятки с лишением права занимать определенные должности или заниматься определенной деятельностью на срок до пяти лет.</w:t>
            </w:r>
          </w:p>
          <w:p w14:paraId="0B92F1F4" w14:textId="77777777" w:rsidR="00851BD1" w:rsidRPr="00851BD1" w:rsidRDefault="00851BD1" w:rsidP="00851BD1">
            <w:pPr>
              <w:spacing w:after="0" w:line="240" w:lineRule="auto"/>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 лишение свободы на срок от 3 до 8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51BD1" w:rsidRPr="00851BD1" w14:paraId="5EC1C4BA" w14:textId="77777777" w:rsidTr="00851BD1">
        <w:trPr>
          <w:tblCellSpacing w:w="0" w:type="dxa"/>
        </w:trPr>
        <w:tc>
          <w:tcPr>
            <w:tcW w:w="3900"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2E91AF9B" w14:textId="77777777" w:rsidR="00851BD1" w:rsidRPr="00851BD1" w:rsidRDefault="00851BD1" w:rsidP="00851BD1">
            <w:pPr>
              <w:numPr>
                <w:ilvl w:val="0"/>
                <w:numId w:val="9"/>
              </w:numPr>
              <w:spacing w:after="0" w:line="240" w:lineRule="auto"/>
              <w:ind w:left="360"/>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lastRenderedPageBreak/>
              <w:t>Если взятка получена должностным лицом за совершение действий (бездействие), которые входят в его служебные полномочия</w:t>
            </w:r>
          </w:p>
        </w:tc>
        <w:tc>
          <w:tcPr>
            <w:tcW w:w="5865"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260A8F9F" w14:textId="77777777" w:rsidR="00851BD1" w:rsidRPr="00851BD1" w:rsidRDefault="00851BD1" w:rsidP="00851BD1">
            <w:pPr>
              <w:spacing w:after="0" w:line="240" w:lineRule="auto"/>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 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14:paraId="7E349715" w14:textId="77777777" w:rsidR="00851BD1" w:rsidRPr="00851BD1" w:rsidRDefault="00851BD1" w:rsidP="00851BD1">
            <w:pPr>
              <w:spacing w:after="0" w:line="240" w:lineRule="auto"/>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14:paraId="4294F60B" w14:textId="77777777" w:rsidR="00851BD1" w:rsidRPr="00851BD1" w:rsidRDefault="00851BD1" w:rsidP="00851BD1">
            <w:pPr>
              <w:spacing w:after="0" w:line="240" w:lineRule="auto"/>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14:paraId="67AFCFBF" w14:textId="77777777" w:rsidR="00851BD1" w:rsidRPr="00851BD1" w:rsidRDefault="00851BD1" w:rsidP="00851BD1">
            <w:pPr>
              <w:spacing w:after="0" w:line="240" w:lineRule="auto"/>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 лишение свободы на срок до 3 лет со штрафом в размере от десятикратной до двадцатикратной суммы взятки или без такового.</w:t>
            </w:r>
          </w:p>
        </w:tc>
      </w:tr>
      <w:tr w:rsidR="00851BD1" w:rsidRPr="00851BD1" w14:paraId="747059B5" w14:textId="77777777" w:rsidTr="00851BD1">
        <w:trPr>
          <w:tblCellSpacing w:w="0" w:type="dxa"/>
        </w:trPr>
        <w:tc>
          <w:tcPr>
            <w:tcW w:w="3900"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4AA4F474" w14:textId="77777777" w:rsidR="00851BD1" w:rsidRPr="00851BD1" w:rsidRDefault="00851BD1" w:rsidP="00851BD1">
            <w:pPr>
              <w:numPr>
                <w:ilvl w:val="0"/>
                <w:numId w:val="10"/>
              </w:numPr>
              <w:spacing w:after="0" w:line="240" w:lineRule="auto"/>
              <w:ind w:left="360"/>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Совершение преступления в значительном размере (свыше 25 тыс. руб.)</w:t>
            </w:r>
          </w:p>
        </w:tc>
        <w:tc>
          <w:tcPr>
            <w:tcW w:w="5865"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3542DAA9" w14:textId="77777777" w:rsidR="00851BD1" w:rsidRPr="00851BD1" w:rsidRDefault="00851BD1" w:rsidP="00851BD1">
            <w:pPr>
              <w:spacing w:after="0" w:line="240" w:lineRule="auto"/>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 штраф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14:paraId="60CB5B09" w14:textId="77777777" w:rsidR="00851BD1" w:rsidRPr="00851BD1" w:rsidRDefault="00851BD1" w:rsidP="00851BD1">
            <w:pPr>
              <w:spacing w:after="0" w:line="240" w:lineRule="auto"/>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lastRenderedPageBreak/>
              <w:t>— лишение свободы на срок до 6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51BD1" w:rsidRPr="00851BD1" w14:paraId="6242F6AE" w14:textId="77777777" w:rsidTr="00851BD1">
        <w:trPr>
          <w:tblCellSpacing w:w="0" w:type="dxa"/>
        </w:trPr>
        <w:tc>
          <w:tcPr>
            <w:tcW w:w="3900"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152E751C" w14:textId="77777777" w:rsidR="00851BD1" w:rsidRPr="00851BD1" w:rsidRDefault="00851BD1" w:rsidP="00851BD1">
            <w:pPr>
              <w:numPr>
                <w:ilvl w:val="0"/>
                <w:numId w:val="11"/>
              </w:numPr>
              <w:spacing w:after="0" w:line="240" w:lineRule="auto"/>
              <w:ind w:left="360"/>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lastRenderedPageBreak/>
              <w:t>Совершение преступления в особо крупном размере (более 1 млн. руб.)</w:t>
            </w:r>
          </w:p>
        </w:tc>
        <w:tc>
          <w:tcPr>
            <w:tcW w:w="5865"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324F6C7E" w14:textId="77777777" w:rsidR="00851BD1" w:rsidRPr="00851BD1" w:rsidRDefault="00851BD1" w:rsidP="00851BD1">
            <w:pPr>
              <w:spacing w:after="0" w:line="240" w:lineRule="auto"/>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 штраф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14:paraId="2C01F5E4" w14:textId="77777777" w:rsidR="00851BD1" w:rsidRPr="00851BD1" w:rsidRDefault="00851BD1" w:rsidP="00851BD1">
            <w:pPr>
              <w:spacing w:after="0" w:line="240" w:lineRule="auto"/>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 лишение свободы на срок от 8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14:paraId="3DFE5CA9" w14:textId="77777777" w:rsidR="00851BD1" w:rsidRPr="00851BD1" w:rsidRDefault="00851BD1" w:rsidP="00851BD1">
      <w:pPr>
        <w:shd w:val="clear" w:color="auto" w:fill="FFFFFF"/>
        <w:spacing w:after="0" w:line="240" w:lineRule="auto"/>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b/>
          <w:bCs/>
          <w:color w:val="FF0000"/>
          <w:sz w:val="27"/>
          <w:szCs w:val="27"/>
          <w:bdr w:val="none" w:sz="0" w:space="0" w:color="auto" w:frame="1"/>
          <w:lang w:eastAsia="ru-RU"/>
        </w:rPr>
        <w:t>Статья 291.1. Уголовного кодекса Российской Федерации</w:t>
      </w:r>
    </w:p>
    <w:p w14:paraId="62358500" w14:textId="77777777" w:rsidR="00851BD1" w:rsidRPr="00851BD1" w:rsidRDefault="00851BD1" w:rsidP="00851BD1">
      <w:pPr>
        <w:shd w:val="clear" w:color="auto" w:fill="FFFFFF"/>
        <w:spacing w:after="0" w:line="240" w:lineRule="auto"/>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b/>
          <w:bCs/>
          <w:color w:val="FF0000"/>
          <w:sz w:val="27"/>
          <w:szCs w:val="27"/>
          <w:u w:val="single"/>
          <w:bdr w:val="none" w:sz="0" w:space="0" w:color="auto" w:frame="1"/>
          <w:lang w:eastAsia="ru-RU"/>
        </w:rPr>
        <w:t>Посредничество во взяточничестве</w:t>
      </w:r>
    </w:p>
    <w:tbl>
      <w:tblPr>
        <w:tblW w:w="9975" w:type="dxa"/>
        <w:tblCellSpacing w:w="0" w:type="dxa"/>
        <w:tblBorders>
          <w:top w:val="single" w:sz="6" w:space="0" w:color="CCCCCC"/>
          <w:left w:val="single" w:sz="6" w:space="0" w:color="CCCCCC"/>
          <w:bottom w:val="single" w:sz="2" w:space="0" w:color="CCCCCC"/>
          <w:right w:val="single" w:sz="2" w:space="0" w:color="CCCCCC"/>
        </w:tblBorders>
        <w:tblCellMar>
          <w:left w:w="0" w:type="dxa"/>
          <w:right w:w="0" w:type="dxa"/>
        </w:tblCellMar>
        <w:tblLook w:val="04A0" w:firstRow="1" w:lastRow="0" w:firstColumn="1" w:lastColumn="0" w:noHBand="0" w:noVBand="1"/>
      </w:tblPr>
      <w:tblGrid>
        <w:gridCol w:w="3952"/>
        <w:gridCol w:w="6023"/>
      </w:tblGrid>
      <w:tr w:rsidR="00851BD1" w:rsidRPr="00851BD1" w14:paraId="42E78306" w14:textId="77777777" w:rsidTr="00851BD1">
        <w:trPr>
          <w:tblCellSpacing w:w="0" w:type="dxa"/>
        </w:trPr>
        <w:tc>
          <w:tcPr>
            <w:tcW w:w="3780"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3A3C4763" w14:textId="77777777" w:rsidR="00851BD1" w:rsidRPr="00851BD1" w:rsidRDefault="00851BD1" w:rsidP="00851BD1">
            <w:pPr>
              <w:spacing w:after="0" w:line="240" w:lineRule="auto"/>
              <w:jc w:val="center"/>
              <w:textAlignment w:val="baseline"/>
              <w:rPr>
                <w:rFonts w:ascii="inherit" w:eastAsia="Times New Roman" w:hAnsi="inherit" w:cs="Times New Roman"/>
                <w:sz w:val="21"/>
                <w:szCs w:val="21"/>
                <w:lang w:eastAsia="ru-RU"/>
              </w:rPr>
            </w:pPr>
            <w:r w:rsidRPr="00851BD1">
              <w:rPr>
                <w:rFonts w:ascii="inherit" w:eastAsia="Times New Roman" w:hAnsi="inherit" w:cs="Times New Roman"/>
                <w:b/>
                <w:bCs/>
                <w:sz w:val="27"/>
                <w:szCs w:val="27"/>
                <w:bdr w:val="none" w:sz="0" w:space="0" w:color="auto" w:frame="1"/>
                <w:lang w:eastAsia="ru-RU"/>
              </w:rPr>
              <w:t>Преступление</w:t>
            </w:r>
          </w:p>
        </w:tc>
        <w:tc>
          <w:tcPr>
            <w:tcW w:w="5760"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358B7A81" w14:textId="77777777" w:rsidR="00851BD1" w:rsidRPr="00851BD1" w:rsidRDefault="00851BD1" w:rsidP="00851BD1">
            <w:pPr>
              <w:spacing w:after="0" w:line="240" w:lineRule="auto"/>
              <w:jc w:val="center"/>
              <w:textAlignment w:val="baseline"/>
              <w:rPr>
                <w:rFonts w:ascii="inherit" w:eastAsia="Times New Roman" w:hAnsi="inherit" w:cs="Times New Roman"/>
                <w:sz w:val="21"/>
                <w:szCs w:val="21"/>
                <w:lang w:eastAsia="ru-RU"/>
              </w:rPr>
            </w:pPr>
            <w:r w:rsidRPr="00851BD1">
              <w:rPr>
                <w:rFonts w:ascii="inherit" w:eastAsia="Times New Roman" w:hAnsi="inherit" w:cs="Times New Roman"/>
                <w:b/>
                <w:bCs/>
                <w:sz w:val="27"/>
                <w:szCs w:val="27"/>
                <w:bdr w:val="none" w:sz="0" w:space="0" w:color="auto" w:frame="1"/>
                <w:lang w:eastAsia="ru-RU"/>
              </w:rPr>
              <w:t>Наказание</w:t>
            </w:r>
          </w:p>
        </w:tc>
      </w:tr>
      <w:tr w:rsidR="00851BD1" w:rsidRPr="00851BD1" w14:paraId="0216E218" w14:textId="77777777" w:rsidTr="00851BD1">
        <w:trPr>
          <w:tblCellSpacing w:w="0" w:type="dxa"/>
        </w:trPr>
        <w:tc>
          <w:tcPr>
            <w:tcW w:w="3780"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469A670E" w14:textId="77777777" w:rsidR="00851BD1" w:rsidRPr="00851BD1" w:rsidRDefault="00851BD1" w:rsidP="00851BD1">
            <w:pPr>
              <w:numPr>
                <w:ilvl w:val="0"/>
                <w:numId w:val="12"/>
              </w:numPr>
              <w:spacing w:after="0" w:line="240" w:lineRule="auto"/>
              <w:ind w:left="360"/>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Посредничество во взяточничестве в значительном размере</w:t>
            </w:r>
          </w:p>
        </w:tc>
        <w:tc>
          <w:tcPr>
            <w:tcW w:w="5760"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2C7050D0" w14:textId="77777777" w:rsidR="00851BD1" w:rsidRPr="00851BD1" w:rsidRDefault="00851BD1" w:rsidP="00851BD1">
            <w:pPr>
              <w:spacing w:after="0" w:line="240" w:lineRule="auto"/>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 штраф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14:paraId="6BD91566" w14:textId="77777777" w:rsidR="00851BD1" w:rsidRPr="00851BD1" w:rsidRDefault="00851BD1" w:rsidP="00851BD1">
            <w:pPr>
              <w:spacing w:after="0" w:line="240" w:lineRule="auto"/>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 лишение свободы на срок до 4 лет со штрафом в размере до двадцатикратной суммы взятки или без такового.</w:t>
            </w:r>
          </w:p>
        </w:tc>
      </w:tr>
      <w:tr w:rsidR="00851BD1" w:rsidRPr="00851BD1" w14:paraId="5E198210" w14:textId="77777777" w:rsidTr="00851BD1">
        <w:trPr>
          <w:tblCellSpacing w:w="0" w:type="dxa"/>
        </w:trPr>
        <w:tc>
          <w:tcPr>
            <w:tcW w:w="3780"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42EC65E5" w14:textId="77777777" w:rsidR="00851BD1" w:rsidRPr="00851BD1" w:rsidRDefault="00851BD1" w:rsidP="00851BD1">
            <w:pPr>
              <w:numPr>
                <w:ilvl w:val="0"/>
                <w:numId w:val="13"/>
              </w:numPr>
              <w:spacing w:after="0" w:line="240" w:lineRule="auto"/>
              <w:ind w:left="360"/>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 xml:space="preserve">Посредничество во взяточничестве за совершение заведомо незаконных действий (бездействие) либо лицом </w:t>
            </w:r>
            <w:r w:rsidRPr="00851BD1">
              <w:rPr>
                <w:rFonts w:ascii="inherit" w:eastAsia="Times New Roman" w:hAnsi="inherit" w:cs="Times New Roman"/>
                <w:sz w:val="27"/>
                <w:szCs w:val="27"/>
                <w:bdr w:val="none" w:sz="0" w:space="0" w:color="auto" w:frame="1"/>
                <w:lang w:eastAsia="ru-RU"/>
              </w:rPr>
              <w:lastRenderedPageBreak/>
              <w:t>с использованием своего служебного положения</w:t>
            </w:r>
          </w:p>
        </w:tc>
        <w:tc>
          <w:tcPr>
            <w:tcW w:w="5760"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020DDE5C" w14:textId="77777777" w:rsidR="00851BD1" w:rsidRPr="00851BD1" w:rsidRDefault="00851BD1" w:rsidP="00851BD1">
            <w:pPr>
              <w:spacing w:after="0" w:line="240" w:lineRule="auto"/>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lastRenderedPageBreak/>
              <w:t xml:space="preserve">— штраф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w:t>
            </w:r>
            <w:r w:rsidRPr="00851BD1">
              <w:rPr>
                <w:rFonts w:ascii="inherit" w:eastAsia="Times New Roman" w:hAnsi="inherit" w:cs="Times New Roman"/>
                <w:sz w:val="27"/>
                <w:szCs w:val="27"/>
                <w:bdr w:val="none" w:sz="0" w:space="0" w:color="auto" w:frame="1"/>
                <w:lang w:eastAsia="ru-RU"/>
              </w:rPr>
              <w:lastRenderedPageBreak/>
              <w:t>определенные должности или заниматься определенной деятельностью на срок до трех лет или без такового.</w:t>
            </w:r>
          </w:p>
          <w:p w14:paraId="69182392" w14:textId="77777777" w:rsidR="00851BD1" w:rsidRPr="00851BD1" w:rsidRDefault="00851BD1" w:rsidP="00851BD1">
            <w:pPr>
              <w:spacing w:after="0" w:line="240" w:lineRule="auto"/>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 лишение свободы на срок от 3 до 7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51BD1" w:rsidRPr="00851BD1" w14:paraId="00C5B46C" w14:textId="77777777" w:rsidTr="00851BD1">
        <w:trPr>
          <w:tblCellSpacing w:w="0" w:type="dxa"/>
        </w:trPr>
        <w:tc>
          <w:tcPr>
            <w:tcW w:w="3780"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139F917B" w14:textId="77777777" w:rsidR="00851BD1" w:rsidRPr="00851BD1" w:rsidRDefault="00851BD1" w:rsidP="00851BD1">
            <w:pPr>
              <w:numPr>
                <w:ilvl w:val="0"/>
                <w:numId w:val="14"/>
              </w:numPr>
              <w:spacing w:after="0" w:line="240" w:lineRule="auto"/>
              <w:ind w:left="360"/>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lastRenderedPageBreak/>
              <w:t>Совершение преступления группой лиц по предварительному сговору или организованной группой, в крупном размере (свыше 150 тыс. руб.)</w:t>
            </w:r>
          </w:p>
        </w:tc>
        <w:tc>
          <w:tcPr>
            <w:tcW w:w="5760"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6B9CE436" w14:textId="77777777" w:rsidR="00851BD1" w:rsidRPr="00851BD1" w:rsidRDefault="00851BD1" w:rsidP="00851BD1">
            <w:pPr>
              <w:spacing w:after="0" w:line="240" w:lineRule="auto"/>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 штраф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14:paraId="7CEBE539" w14:textId="77777777" w:rsidR="00851BD1" w:rsidRPr="00851BD1" w:rsidRDefault="00851BD1" w:rsidP="00851BD1">
            <w:pPr>
              <w:spacing w:after="0" w:line="240" w:lineRule="auto"/>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 лишение свободы на срок от 5 до 10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51BD1" w:rsidRPr="00851BD1" w14:paraId="082D7271" w14:textId="77777777" w:rsidTr="00851BD1">
        <w:trPr>
          <w:tblCellSpacing w:w="0" w:type="dxa"/>
        </w:trPr>
        <w:tc>
          <w:tcPr>
            <w:tcW w:w="3780"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3BA73853" w14:textId="77777777" w:rsidR="00851BD1" w:rsidRPr="00851BD1" w:rsidRDefault="00851BD1" w:rsidP="00851BD1">
            <w:pPr>
              <w:numPr>
                <w:ilvl w:val="0"/>
                <w:numId w:val="15"/>
              </w:numPr>
              <w:spacing w:after="0" w:line="240" w:lineRule="auto"/>
              <w:ind w:left="360"/>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Обещание или предложение посредничества во взяточничестве</w:t>
            </w:r>
          </w:p>
        </w:tc>
        <w:tc>
          <w:tcPr>
            <w:tcW w:w="5760"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19289EA0" w14:textId="77777777" w:rsidR="00851BD1" w:rsidRPr="00851BD1" w:rsidRDefault="00851BD1" w:rsidP="00851BD1">
            <w:pPr>
              <w:spacing w:after="0" w:line="240" w:lineRule="auto"/>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 штраф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14:paraId="465A103B" w14:textId="77777777" w:rsidR="00851BD1" w:rsidRPr="00851BD1" w:rsidRDefault="00851BD1" w:rsidP="00851BD1">
            <w:pPr>
              <w:spacing w:after="0" w:line="240" w:lineRule="auto"/>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 лишение свободы на срок до 7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14:paraId="528C05B5" w14:textId="77777777" w:rsidR="00851BD1" w:rsidRPr="00851BD1" w:rsidRDefault="00851BD1" w:rsidP="00851BD1">
      <w:pPr>
        <w:shd w:val="clear" w:color="auto" w:fill="FFFFFF"/>
        <w:spacing w:after="0" w:line="240" w:lineRule="auto"/>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b/>
          <w:bCs/>
          <w:color w:val="FF0000"/>
          <w:sz w:val="27"/>
          <w:szCs w:val="27"/>
          <w:bdr w:val="none" w:sz="0" w:space="0" w:color="auto" w:frame="1"/>
          <w:lang w:eastAsia="ru-RU"/>
        </w:rPr>
        <w:t>Статья 204 Уголовного кодекса Российской Федерации</w:t>
      </w:r>
    </w:p>
    <w:p w14:paraId="60C3D47B" w14:textId="77777777" w:rsidR="00851BD1" w:rsidRPr="00851BD1" w:rsidRDefault="00851BD1" w:rsidP="00851BD1">
      <w:pPr>
        <w:shd w:val="clear" w:color="auto" w:fill="FFFFFF"/>
        <w:spacing w:after="0" w:line="240" w:lineRule="auto"/>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b/>
          <w:bCs/>
          <w:color w:val="FF0000"/>
          <w:sz w:val="27"/>
          <w:szCs w:val="27"/>
          <w:u w:val="single"/>
          <w:bdr w:val="none" w:sz="0" w:space="0" w:color="auto" w:frame="1"/>
          <w:lang w:eastAsia="ru-RU"/>
        </w:rPr>
        <w:t>Коммерческий подкуп</w:t>
      </w:r>
    </w:p>
    <w:tbl>
      <w:tblPr>
        <w:tblW w:w="9975" w:type="dxa"/>
        <w:tblCellSpacing w:w="0" w:type="dxa"/>
        <w:tblBorders>
          <w:top w:val="single" w:sz="6" w:space="0" w:color="CCCCCC"/>
          <w:left w:val="single" w:sz="6" w:space="0" w:color="CCCCCC"/>
          <w:bottom w:val="single" w:sz="2" w:space="0" w:color="CCCCCC"/>
          <w:right w:val="single" w:sz="2" w:space="0" w:color="CCCCCC"/>
        </w:tblBorders>
        <w:tblCellMar>
          <w:left w:w="0" w:type="dxa"/>
          <w:right w:w="0" w:type="dxa"/>
        </w:tblCellMar>
        <w:tblLook w:val="04A0" w:firstRow="1" w:lastRow="0" w:firstColumn="1" w:lastColumn="0" w:noHBand="0" w:noVBand="1"/>
      </w:tblPr>
      <w:tblGrid>
        <w:gridCol w:w="3952"/>
        <w:gridCol w:w="6023"/>
      </w:tblGrid>
      <w:tr w:rsidR="00851BD1" w:rsidRPr="00851BD1" w14:paraId="7EE84B55" w14:textId="77777777" w:rsidTr="00851BD1">
        <w:trPr>
          <w:tblCellSpacing w:w="0" w:type="dxa"/>
        </w:trPr>
        <w:tc>
          <w:tcPr>
            <w:tcW w:w="3780"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53BB69D2" w14:textId="77777777" w:rsidR="00851BD1" w:rsidRPr="00851BD1" w:rsidRDefault="00851BD1" w:rsidP="00851BD1">
            <w:pPr>
              <w:spacing w:after="0" w:line="240" w:lineRule="auto"/>
              <w:jc w:val="center"/>
              <w:textAlignment w:val="baseline"/>
              <w:rPr>
                <w:rFonts w:ascii="inherit" w:eastAsia="Times New Roman" w:hAnsi="inherit" w:cs="Times New Roman"/>
                <w:sz w:val="21"/>
                <w:szCs w:val="21"/>
                <w:lang w:eastAsia="ru-RU"/>
              </w:rPr>
            </w:pPr>
            <w:r w:rsidRPr="00851BD1">
              <w:rPr>
                <w:rFonts w:ascii="inherit" w:eastAsia="Times New Roman" w:hAnsi="inherit" w:cs="Times New Roman"/>
                <w:b/>
                <w:bCs/>
                <w:sz w:val="27"/>
                <w:szCs w:val="27"/>
                <w:bdr w:val="none" w:sz="0" w:space="0" w:color="auto" w:frame="1"/>
                <w:lang w:eastAsia="ru-RU"/>
              </w:rPr>
              <w:t>Преступление</w:t>
            </w:r>
          </w:p>
        </w:tc>
        <w:tc>
          <w:tcPr>
            <w:tcW w:w="5760"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57D76FC9" w14:textId="77777777" w:rsidR="00851BD1" w:rsidRPr="00851BD1" w:rsidRDefault="00851BD1" w:rsidP="00851BD1">
            <w:pPr>
              <w:spacing w:after="0" w:line="240" w:lineRule="auto"/>
              <w:jc w:val="center"/>
              <w:textAlignment w:val="baseline"/>
              <w:rPr>
                <w:rFonts w:ascii="inherit" w:eastAsia="Times New Roman" w:hAnsi="inherit" w:cs="Times New Roman"/>
                <w:sz w:val="21"/>
                <w:szCs w:val="21"/>
                <w:lang w:eastAsia="ru-RU"/>
              </w:rPr>
            </w:pPr>
            <w:r w:rsidRPr="00851BD1">
              <w:rPr>
                <w:rFonts w:ascii="inherit" w:eastAsia="Times New Roman" w:hAnsi="inherit" w:cs="Times New Roman"/>
                <w:b/>
                <w:bCs/>
                <w:sz w:val="27"/>
                <w:szCs w:val="27"/>
                <w:bdr w:val="none" w:sz="0" w:space="0" w:color="auto" w:frame="1"/>
                <w:lang w:eastAsia="ru-RU"/>
              </w:rPr>
              <w:t>Наказание</w:t>
            </w:r>
          </w:p>
        </w:tc>
      </w:tr>
      <w:tr w:rsidR="00851BD1" w:rsidRPr="00851BD1" w14:paraId="3080C705" w14:textId="77777777" w:rsidTr="00851BD1">
        <w:trPr>
          <w:tblCellSpacing w:w="0" w:type="dxa"/>
        </w:trPr>
        <w:tc>
          <w:tcPr>
            <w:tcW w:w="3780"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309EE980" w14:textId="77777777" w:rsidR="00851BD1" w:rsidRPr="00851BD1" w:rsidRDefault="00851BD1" w:rsidP="00851BD1">
            <w:pPr>
              <w:numPr>
                <w:ilvl w:val="0"/>
                <w:numId w:val="16"/>
              </w:numPr>
              <w:spacing w:after="0" w:line="240" w:lineRule="auto"/>
              <w:ind w:left="360"/>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lastRenderedPageBreak/>
              <w:t>Незаконная передача должностному лицу денег и оказание услуг имущественного характера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5760"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5B70A372" w14:textId="77777777" w:rsidR="00851BD1" w:rsidRPr="00851BD1" w:rsidRDefault="00851BD1" w:rsidP="00851BD1">
            <w:pPr>
              <w:spacing w:after="0" w:line="240" w:lineRule="auto"/>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 штраф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w:t>
            </w:r>
          </w:p>
          <w:p w14:paraId="0B3B455A" w14:textId="77777777" w:rsidR="00851BD1" w:rsidRPr="00851BD1" w:rsidRDefault="00851BD1" w:rsidP="00851BD1">
            <w:pPr>
              <w:spacing w:after="0" w:line="240" w:lineRule="auto"/>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 ограничение свободы на срок до двух лет.</w:t>
            </w:r>
          </w:p>
          <w:p w14:paraId="7BE0479D" w14:textId="77777777" w:rsidR="00851BD1" w:rsidRPr="00851BD1" w:rsidRDefault="00851BD1" w:rsidP="00851BD1">
            <w:pPr>
              <w:spacing w:after="0" w:line="240" w:lineRule="auto"/>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 исправительные работы на срок до двух лет.</w:t>
            </w:r>
          </w:p>
          <w:p w14:paraId="66283B88" w14:textId="77777777" w:rsidR="00851BD1" w:rsidRPr="00851BD1" w:rsidRDefault="00851BD1" w:rsidP="00851BD1">
            <w:pPr>
              <w:spacing w:after="0" w:line="240" w:lineRule="auto"/>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 лишение свободы на срок до двух лет со штрафом в размере до пятикратной суммы коммерческого подкупа или без такового.</w:t>
            </w:r>
          </w:p>
        </w:tc>
      </w:tr>
      <w:tr w:rsidR="00851BD1" w:rsidRPr="00851BD1" w14:paraId="3E81B2D3" w14:textId="77777777" w:rsidTr="00851BD1">
        <w:trPr>
          <w:tblCellSpacing w:w="0" w:type="dxa"/>
        </w:trPr>
        <w:tc>
          <w:tcPr>
            <w:tcW w:w="3780"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575FD2E5" w14:textId="77777777" w:rsidR="00851BD1" w:rsidRPr="00851BD1" w:rsidRDefault="00851BD1" w:rsidP="00851BD1">
            <w:pPr>
              <w:numPr>
                <w:ilvl w:val="0"/>
                <w:numId w:val="17"/>
              </w:numPr>
              <w:spacing w:after="0" w:line="240" w:lineRule="auto"/>
              <w:ind w:left="360"/>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Незаконная передача денег и оказание услуг имущественного характера должностному лицу группой лиц по предварительному сговору или организованной группой, за заведомо незаконные действия (бездействие), в крупном размере</w:t>
            </w:r>
          </w:p>
        </w:tc>
        <w:tc>
          <w:tcPr>
            <w:tcW w:w="5760"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122A915B" w14:textId="77777777" w:rsidR="00851BD1" w:rsidRPr="00851BD1" w:rsidRDefault="00851BD1" w:rsidP="00851BD1">
            <w:pPr>
              <w:spacing w:after="0" w:line="240" w:lineRule="auto"/>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 штраф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p>
          <w:p w14:paraId="061714B2" w14:textId="77777777" w:rsidR="00851BD1" w:rsidRPr="00851BD1" w:rsidRDefault="00851BD1" w:rsidP="00851BD1">
            <w:pPr>
              <w:spacing w:after="0" w:line="240" w:lineRule="auto"/>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 лишение свободы на срок от 3 до 7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51BD1" w:rsidRPr="00851BD1" w14:paraId="5ADAB069" w14:textId="77777777" w:rsidTr="00851BD1">
        <w:trPr>
          <w:tblCellSpacing w:w="0" w:type="dxa"/>
        </w:trPr>
        <w:tc>
          <w:tcPr>
            <w:tcW w:w="3780"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10B63168" w14:textId="77777777" w:rsidR="00851BD1" w:rsidRPr="00851BD1" w:rsidRDefault="00851BD1" w:rsidP="00851BD1">
            <w:pPr>
              <w:numPr>
                <w:ilvl w:val="0"/>
                <w:numId w:val="18"/>
              </w:numPr>
              <w:spacing w:after="0" w:line="240" w:lineRule="auto"/>
              <w:ind w:left="360"/>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 xml:space="preserve">Незаконное получение денег и пользование услугами имущественного характера должностным лицом за совершение действий (бездействие) в интересах дающего или иных лиц, если указанные действия (бездействие) </w:t>
            </w:r>
            <w:r w:rsidRPr="00851BD1">
              <w:rPr>
                <w:rFonts w:ascii="inherit" w:eastAsia="Times New Roman" w:hAnsi="inherit" w:cs="Times New Roman"/>
                <w:sz w:val="27"/>
                <w:szCs w:val="27"/>
                <w:bdr w:val="none" w:sz="0" w:space="0" w:color="auto" w:frame="1"/>
                <w:lang w:eastAsia="ru-RU"/>
              </w:rPr>
              <w:lastRenderedPageBreak/>
              <w:t>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5760"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389213B6" w14:textId="77777777" w:rsidR="00851BD1" w:rsidRPr="00851BD1" w:rsidRDefault="00851BD1" w:rsidP="00851BD1">
            <w:pPr>
              <w:spacing w:after="0" w:line="240" w:lineRule="auto"/>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lastRenderedPageBreak/>
              <w:t>— штраф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w:t>
            </w:r>
          </w:p>
          <w:p w14:paraId="570AF80B" w14:textId="77777777" w:rsidR="00851BD1" w:rsidRPr="00851BD1" w:rsidRDefault="00851BD1" w:rsidP="00851BD1">
            <w:pPr>
              <w:spacing w:after="0" w:line="240" w:lineRule="auto"/>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 xml:space="preserve">— лишение свободы на срок до 3 лет со штрафом в размере до пятнадцатикратной </w:t>
            </w:r>
            <w:r w:rsidRPr="00851BD1">
              <w:rPr>
                <w:rFonts w:ascii="inherit" w:eastAsia="Times New Roman" w:hAnsi="inherit" w:cs="Times New Roman"/>
                <w:sz w:val="27"/>
                <w:szCs w:val="27"/>
                <w:bdr w:val="none" w:sz="0" w:space="0" w:color="auto" w:frame="1"/>
                <w:lang w:eastAsia="ru-RU"/>
              </w:rPr>
              <w:lastRenderedPageBreak/>
              <w:t>суммы коммерческого подкупа или без такового.</w:t>
            </w:r>
          </w:p>
        </w:tc>
      </w:tr>
      <w:tr w:rsidR="00851BD1" w:rsidRPr="00851BD1" w14:paraId="33B54F71" w14:textId="77777777" w:rsidTr="00851BD1">
        <w:trPr>
          <w:tblCellSpacing w:w="0" w:type="dxa"/>
        </w:trPr>
        <w:tc>
          <w:tcPr>
            <w:tcW w:w="3780"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12AE9400" w14:textId="77777777" w:rsidR="00851BD1" w:rsidRPr="00851BD1" w:rsidRDefault="00851BD1" w:rsidP="00851BD1">
            <w:pPr>
              <w:numPr>
                <w:ilvl w:val="0"/>
                <w:numId w:val="19"/>
              </w:numPr>
              <w:spacing w:after="0" w:line="240" w:lineRule="auto"/>
              <w:ind w:left="360"/>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lastRenderedPageBreak/>
              <w:t>Незаконное получение денег и пользование услугами имущественного характера группой лиц по предварительному сговору или организованной группой; сопряжены с вымогательством предмета подкупа; совершены за незаконные действия (бездействие); совершены в крупном размере</w:t>
            </w:r>
          </w:p>
        </w:tc>
        <w:tc>
          <w:tcPr>
            <w:tcW w:w="5760"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4E706E09" w14:textId="77777777" w:rsidR="00851BD1" w:rsidRPr="00851BD1" w:rsidRDefault="00851BD1" w:rsidP="00851BD1">
            <w:pPr>
              <w:spacing w:after="0" w:line="240" w:lineRule="auto"/>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 штраф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p>
          <w:p w14:paraId="4A3A2549" w14:textId="77777777" w:rsidR="00851BD1" w:rsidRPr="00851BD1" w:rsidRDefault="00851BD1" w:rsidP="00851BD1">
            <w:pPr>
              <w:spacing w:after="0" w:line="240" w:lineRule="auto"/>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 лишение свободы на срок от 5 до 9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14:paraId="4DB5676F" w14:textId="77777777" w:rsidR="00851BD1" w:rsidRPr="00851BD1" w:rsidRDefault="00851BD1" w:rsidP="00851BD1">
      <w:pPr>
        <w:shd w:val="clear" w:color="auto" w:fill="FFFFFF"/>
        <w:spacing w:after="0" w:line="240" w:lineRule="auto"/>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b/>
          <w:bCs/>
          <w:color w:val="FF0000"/>
          <w:sz w:val="27"/>
          <w:szCs w:val="27"/>
          <w:bdr w:val="none" w:sz="0" w:space="0" w:color="auto" w:frame="1"/>
          <w:lang w:eastAsia="ru-RU"/>
        </w:rPr>
        <w:t>Статья 19.28 Кодекса Российской Федерации об административных правонарушениях</w:t>
      </w:r>
    </w:p>
    <w:p w14:paraId="434DEECE" w14:textId="77777777" w:rsidR="00851BD1" w:rsidRPr="00851BD1" w:rsidRDefault="00851BD1" w:rsidP="00851BD1">
      <w:pPr>
        <w:shd w:val="clear" w:color="auto" w:fill="FFFFFF"/>
        <w:spacing w:after="0" w:line="240" w:lineRule="auto"/>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b/>
          <w:bCs/>
          <w:color w:val="666666"/>
          <w:sz w:val="27"/>
          <w:szCs w:val="27"/>
          <w:bdr w:val="none" w:sz="0" w:space="0" w:color="auto" w:frame="1"/>
          <w:lang w:eastAsia="ru-RU"/>
        </w:rPr>
        <w:t>П</w:t>
      </w:r>
      <w:r w:rsidRPr="00851BD1">
        <w:rPr>
          <w:rFonts w:ascii="inherit" w:eastAsia="Times New Roman" w:hAnsi="inherit" w:cs="Arial"/>
          <w:noProof/>
          <w:color w:val="666666"/>
          <w:sz w:val="24"/>
          <w:szCs w:val="24"/>
          <w:lang w:eastAsia="ru-RU"/>
        </w:rPr>
        <mc:AlternateContent>
          <mc:Choice Requires="wps">
            <w:drawing>
              <wp:anchor distT="0" distB="0" distL="114300" distR="114300" simplePos="0" relativeHeight="251659264" behindDoc="0" locked="0" layoutInCell="1" allowOverlap="0" wp14:anchorId="7797564B" wp14:editId="03D6668C">
                <wp:simplePos x="0" y="0"/>
                <wp:positionH relativeFrom="column">
                  <wp:align>left</wp:align>
                </wp:positionH>
                <wp:positionV relativeFrom="line">
                  <wp:posOffset>0</wp:posOffset>
                </wp:positionV>
                <wp:extent cx="304800" cy="304800"/>
                <wp:effectExtent l="0" t="0" r="0" b="0"/>
                <wp:wrapSquare wrapText="bothSides"/>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A7CC7" id="AutoShape 2" o:spid="_x0000_s1026" style="position:absolute;margin-left:0;margin-top:0;width:24pt;height:24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9Qm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Oj/UJrACAAC3BQAADgAAAAAAAAAA&#10;AAAAAAAuAgAAZHJzL2Uyb0RvYy54bWxQSwECLQAUAAYACAAAACEATKDpLNgAAAADAQAADwAAAAAA&#10;AAAAAAAAAAAKBQAAZHJzL2Rvd25yZXYueG1sUEsFBgAAAAAEAAQA8wAAAA8GAAAAAA==&#10;" o:allowoverlap="f" filled="f" stroked="f">
                <o:lock v:ext="edit" aspectratio="t"/>
                <w10:wrap type="square" anchory="line"/>
              </v:rect>
            </w:pict>
          </mc:Fallback>
        </mc:AlternateContent>
      </w:r>
      <w:r w:rsidRPr="00851BD1">
        <w:rPr>
          <w:rFonts w:ascii="inherit" w:eastAsia="Times New Roman" w:hAnsi="inherit" w:cs="Times New Roman"/>
          <w:b/>
          <w:bCs/>
          <w:color w:val="666666"/>
          <w:sz w:val="27"/>
          <w:szCs w:val="27"/>
          <w:bdr w:val="none" w:sz="0" w:space="0" w:color="auto" w:frame="1"/>
          <w:lang w:eastAsia="ru-RU"/>
        </w:rPr>
        <w:t>од незаконным вознаграждением от имени юридического лица понимаются</w:t>
      </w:r>
    </w:p>
    <w:p w14:paraId="1FCF3ABE" w14:textId="77777777" w:rsidR="00851BD1" w:rsidRPr="00851BD1" w:rsidRDefault="00851BD1" w:rsidP="00851BD1">
      <w:pPr>
        <w:shd w:val="clear" w:color="auto" w:fill="FFFFFF"/>
        <w:spacing w:after="0" w:line="240" w:lineRule="auto"/>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color w:val="666666"/>
          <w:sz w:val="27"/>
          <w:szCs w:val="27"/>
          <w:bdr w:val="none" w:sz="0" w:space="0" w:color="auto" w:frame="1"/>
          <w:lang w:eastAsia="ru-RU"/>
        </w:rPr>
        <w:t>незаконная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w:t>
      </w:r>
      <w:r w:rsidRPr="00851BD1">
        <w:rPr>
          <w:rFonts w:ascii="inherit" w:eastAsia="Times New Roman" w:hAnsi="inherit" w:cs="Times New Roman"/>
          <w:color w:val="666666"/>
          <w:sz w:val="27"/>
          <w:szCs w:val="27"/>
          <w:bdr w:val="none" w:sz="0" w:space="0" w:color="auto" w:frame="1"/>
          <w:lang w:eastAsia="ru-RU"/>
        </w:rPr>
        <w:br/>
        <w:t>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w:t>
      </w:r>
    </w:p>
    <w:tbl>
      <w:tblPr>
        <w:tblW w:w="9975" w:type="dxa"/>
        <w:tblCellSpacing w:w="0" w:type="dxa"/>
        <w:tblBorders>
          <w:top w:val="single" w:sz="6" w:space="0" w:color="CCCCCC"/>
          <w:left w:val="single" w:sz="6" w:space="0" w:color="CCCCCC"/>
          <w:bottom w:val="single" w:sz="2" w:space="0" w:color="CCCCCC"/>
          <w:right w:val="single" w:sz="2" w:space="0" w:color="CCCCCC"/>
        </w:tblBorders>
        <w:tblCellMar>
          <w:left w:w="0" w:type="dxa"/>
          <w:right w:w="0" w:type="dxa"/>
        </w:tblCellMar>
        <w:tblLook w:val="04A0" w:firstRow="1" w:lastRow="0" w:firstColumn="1" w:lastColumn="0" w:noHBand="0" w:noVBand="1"/>
      </w:tblPr>
      <w:tblGrid>
        <w:gridCol w:w="4321"/>
        <w:gridCol w:w="5654"/>
      </w:tblGrid>
      <w:tr w:rsidR="00851BD1" w:rsidRPr="00851BD1" w14:paraId="7945BDC5" w14:textId="77777777" w:rsidTr="00851BD1">
        <w:trPr>
          <w:tblCellSpacing w:w="0" w:type="dxa"/>
        </w:trPr>
        <w:tc>
          <w:tcPr>
            <w:tcW w:w="3780"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6C0D3FB2" w14:textId="77777777" w:rsidR="00851BD1" w:rsidRPr="00851BD1" w:rsidRDefault="00851BD1" w:rsidP="00851BD1">
            <w:pPr>
              <w:numPr>
                <w:ilvl w:val="0"/>
                <w:numId w:val="20"/>
              </w:numPr>
              <w:spacing w:after="0" w:line="240" w:lineRule="auto"/>
              <w:ind w:left="360"/>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Незаконное вознаграждение от имени юридического лица</w:t>
            </w:r>
          </w:p>
        </w:tc>
        <w:tc>
          <w:tcPr>
            <w:tcW w:w="5445" w:type="dxa"/>
            <w:tcBorders>
              <w:top w:val="single" w:sz="2" w:space="0" w:color="CCCCCC"/>
              <w:left w:val="single" w:sz="2" w:space="0" w:color="CCCCCC"/>
              <w:bottom w:val="single" w:sz="6" w:space="0" w:color="CCCCCC"/>
              <w:right w:val="single" w:sz="6" w:space="0" w:color="CCCCCC"/>
            </w:tcBorders>
            <w:tcMar>
              <w:top w:w="120" w:type="dxa"/>
              <w:left w:w="120" w:type="dxa"/>
              <w:bottom w:w="120" w:type="dxa"/>
              <w:right w:w="120" w:type="dxa"/>
            </w:tcMar>
            <w:vAlign w:val="bottom"/>
            <w:hideMark/>
          </w:tcPr>
          <w:p w14:paraId="5351841A" w14:textId="77777777" w:rsidR="00851BD1" w:rsidRPr="00851BD1" w:rsidRDefault="00851BD1" w:rsidP="00851BD1">
            <w:pPr>
              <w:spacing w:after="0" w:line="240" w:lineRule="auto"/>
              <w:textAlignment w:val="baseline"/>
              <w:rPr>
                <w:rFonts w:ascii="inherit" w:eastAsia="Times New Roman" w:hAnsi="inherit" w:cs="Times New Roman"/>
                <w:sz w:val="21"/>
                <w:szCs w:val="21"/>
                <w:lang w:eastAsia="ru-RU"/>
              </w:rPr>
            </w:pPr>
            <w:r w:rsidRPr="00851BD1">
              <w:rPr>
                <w:rFonts w:ascii="inherit" w:eastAsia="Times New Roman" w:hAnsi="inherit" w:cs="Times New Roman"/>
                <w:sz w:val="27"/>
                <w:szCs w:val="27"/>
                <w:bdr w:val="none" w:sz="0" w:space="0" w:color="auto" w:frame="1"/>
                <w:lang w:eastAsia="ru-RU"/>
              </w:rPr>
              <w:t xml:space="preserve">— административный штраф на юридических лиц в размере до </w:t>
            </w:r>
            <w:r w:rsidRPr="00851BD1">
              <w:rPr>
                <w:rFonts w:ascii="inherit" w:eastAsia="Times New Roman" w:hAnsi="inherit" w:cs="Times New Roman"/>
                <w:sz w:val="27"/>
                <w:szCs w:val="27"/>
                <w:bdr w:val="none" w:sz="0" w:space="0" w:color="auto" w:frame="1"/>
                <w:lang w:eastAsia="ru-RU"/>
              </w:rPr>
              <w:lastRenderedPageBreak/>
              <w:t>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bl>
    <w:p w14:paraId="038E3717" w14:textId="77777777" w:rsidR="00851BD1" w:rsidRPr="00851BD1" w:rsidRDefault="00851BD1" w:rsidP="00851BD1">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b/>
          <w:bCs/>
          <w:color w:val="666666"/>
          <w:sz w:val="27"/>
          <w:szCs w:val="27"/>
          <w:bdr w:val="none" w:sz="0" w:space="0" w:color="auto" w:frame="1"/>
          <w:lang w:eastAsia="ru-RU"/>
        </w:rPr>
        <w:lastRenderedPageBreak/>
        <w:t>ВЗЯТКА ИЛИ ПОДКУП ЧЕРЕЗ ПОСРЕДНИКА</w:t>
      </w:r>
    </w:p>
    <w:p w14:paraId="01E41F09" w14:textId="77777777" w:rsidR="00851BD1" w:rsidRPr="00851BD1" w:rsidRDefault="00851BD1" w:rsidP="00851BD1">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b/>
          <w:bCs/>
          <w:color w:val="666666"/>
          <w:sz w:val="27"/>
          <w:szCs w:val="27"/>
          <w:bdr w:val="none" w:sz="0" w:space="0" w:color="auto" w:frame="1"/>
          <w:lang w:eastAsia="ru-RU"/>
        </w:rPr>
        <w:t>Взятка </w:t>
      </w:r>
      <w:r w:rsidRPr="00851BD1">
        <w:rPr>
          <w:rFonts w:ascii="inherit" w:eastAsia="Times New Roman" w:hAnsi="inherit" w:cs="Times New Roman"/>
          <w:color w:val="666666"/>
          <w:sz w:val="27"/>
          <w:szCs w:val="27"/>
          <w:bdr w:val="none" w:sz="0" w:space="0" w:color="auto" w:frame="1"/>
          <w:lang w:eastAsia="ru-RU"/>
        </w:rPr>
        <w:t>или</w:t>
      </w:r>
      <w:r w:rsidRPr="00851BD1">
        <w:rPr>
          <w:rFonts w:ascii="inherit" w:eastAsia="Times New Roman" w:hAnsi="inherit" w:cs="Arial"/>
          <w:color w:val="666666"/>
          <w:sz w:val="24"/>
          <w:szCs w:val="24"/>
          <w:lang w:eastAsia="ru-RU"/>
        </w:rPr>
        <w:t> </w:t>
      </w:r>
      <w:r w:rsidRPr="00851BD1">
        <w:rPr>
          <w:rFonts w:ascii="inherit" w:eastAsia="Times New Roman" w:hAnsi="inherit" w:cs="Times New Roman"/>
          <w:b/>
          <w:bCs/>
          <w:color w:val="666666"/>
          <w:sz w:val="27"/>
          <w:szCs w:val="27"/>
          <w:bdr w:val="none" w:sz="0" w:space="0" w:color="auto" w:frame="1"/>
          <w:lang w:eastAsia="ru-RU"/>
        </w:rPr>
        <w:t>коммерческий подкуп</w:t>
      </w:r>
      <w:r w:rsidRPr="00851BD1">
        <w:rPr>
          <w:rFonts w:ascii="inherit" w:eastAsia="Times New Roman" w:hAnsi="inherit" w:cs="Times New Roman"/>
          <w:color w:val="666666"/>
          <w:sz w:val="27"/>
          <w:szCs w:val="27"/>
          <w:bdr w:val="none" w:sz="0" w:space="0" w:color="auto" w:frame="1"/>
          <w:lang w:eastAsia="ru-RU"/>
        </w:rPr>
        <w:t> нередко осуществляются через посредников — подчиненных сотрудников или специально нанятых для этого лиц, которые рассматриваются Уголовным кодексом Российской Федерации как пособники преступления.</w:t>
      </w:r>
    </w:p>
    <w:p w14:paraId="27876028" w14:textId="77777777" w:rsidR="00851BD1" w:rsidRPr="00851BD1" w:rsidRDefault="00851BD1" w:rsidP="00851BD1">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color w:val="666666"/>
          <w:sz w:val="27"/>
          <w:szCs w:val="27"/>
          <w:bdr w:val="none" w:sz="0" w:space="0" w:color="auto" w:frame="1"/>
          <w:lang w:eastAsia="ru-RU"/>
        </w:rPr>
        <w:t>Гражданин, давший взятку или совершивший коммерческий подкуп, может быть освобожден от ответственности, если:</w:t>
      </w:r>
    </w:p>
    <w:p w14:paraId="0F80A7BE" w14:textId="77777777" w:rsidR="00851BD1" w:rsidRPr="00851BD1" w:rsidRDefault="00851BD1" w:rsidP="00851BD1">
      <w:pPr>
        <w:numPr>
          <w:ilvl w:val="0"/>
          <w:numId w:val="21"/>
        </w:numPr>
        <w:shd w:val="clear" w:color="auto" w:fill="FFFFFF"/>
        <w:spacing w:after="0" w:line="240" w:lineRule="auto"/>
        <w:ind w:left="360"/>
        <w:jc w:val="both"/>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color w:val="666666"/>
          <w:sz w:val="27"/>
          <w:szCs w:val="27"/>
          <w:bdr w:val="none" w:sz="0" w:space="0" w:color="auto" w:frame="1"/>
          <w:lang w:eastAsia="ru-RU"/>
        </w:rPr>
        <w:t>установлен факт вымогательства;</w:t>
      </w:r>
    </w:p>
    <w:p w14:paraId="55AFD9E5" w14:textId="77777777" w:rsidR="00851BD1" w:rsidRPr="00851BD1" w:rsidRDefault="00851BD1" w:rsidP="00851BD1">
      <w:pPr>
        <w:numPr>
          <w:ilvl w:val="0"/>
          <w:numId w:val="21"/>
        </w:numPr>
        <w:shd w:val="clear" w:color="auto" w:fill="FFFFFF"/>
        <w:spacing w:after="0" w:line="240" w:lineRule="auto"/>
        <w:ind w:left="360"/>
        <w:jc w:val="both"/>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color w:val="666666"/>
          <w:sz w:val="27"/>
          <w:szCs w:val="27"/>
          <w:bdr w:val="none" w:sz="0" w:space="0" w:color="auto" w:frame="1"/>
          <w:lang w:eastAsia="ru-RU"/>
        </w:rPr>
        <w:t>гражданин добровольно сообщил в правоохранительные органы о содеянном.</w:t>
      </w:r>
    </w:p>
    <w:p w14:paraId="56471708" w14:textId="77777777" w:rsidR="00851BD1" w:rsidRPr="00851BD1" w:rsidRDefault="00851BD1" w:rsidP="00851BD1">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color w:val="666666"/>
          <w:sz w:val="27"/>
          <w:szCs w:val="27"/>
          <w:bdr w:val="none" w:sz="0" w:space="0" w:color="auto" w:frame="1"/>
          <w:lang w:eastAsia="ru-RU"/>
        </w:rPr>
        <w:t>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p>
    <w:p w14:paraId="004B7CE1" w14:textId="77777777" w:rsidR="00851BD1" w:rsidRPr="00851BD1" w:rsidRDefault="00851BD1" w:rsidP="00851BD1">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b/>
          <w:bCs/>
          <w:color w:val="666666"/>
          <w:sz w:val="27"/>
          <w:szCs w:val="27"/>
          <w:bdr w:val="none" w:sz="0" w:space="0" w:color="auto" w:frame="1"/>
          <w:lang w:eastAsia="ru-RU"/>
        </w:rPr>
        <w:t>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(ст. 306).</w:t>
      </w:r>
    </w:p>
    <w:p w14:paraId="6B027796" w14:textId="77777777" w:rsidR="00851BD1" w:rsidRPr="00851BD1" w:rsidRDefault="00851BD1" w:rsidP="00851BD1">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b/>
          <w:bCs/>
          <w:color w:val="666666"/>
          <w:sz w:val="27"/>
          <w:szCs w:val="27"/>
          <w:bdr w:val="none" w:sz="0" w:space="0" w:color="auto" w:frame="1"/>
          <w:lang w:eastAsia="ru-RU"/>
        </w:rPr>
        <w:t>НЕКОТОРЫЕ КОСВЕННЫЕ ПРИЗНАКИ ПРЕДЛОЖЕНИЯ ВЗЯТКИ</w:t>
      </w:r>
    </w:p>
    <w:p w14:paraId="58B2AA02" w14:textId="77777777" w:rsidR="00851BD1" w:rsidRPr="00851BD1" w:rsidRDefault="00851BD1" w:rsidP="00851BD1">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color w:val="666666"/>
          <w:sz w:val="27"/>
          <w:szCs w:val="27"/>
          <w:bdr w:val="none" w:sz="0" w:space="0" w:color="auto" w:frame="1"/>
          <w:lang w:eastAsia="ru-RU"/>
        </w:rPr>
        <w:t>1. 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Вам будут переданы деньги или оказаны какие-либо услуги; никакие «опасные» выражения при этом не допускаются.</w:t>
      </w:r>
    </w:p>
    <w:p w14:paraId="5930E1F8" w14:textId="77777777" w:rsidR="00851BD1" w:rsidRPr="00851BD1" w:rsidRDefault="00851BD1" w:rsidP="00851BD1">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color w:val="666666"/>
          <w:sz w:val="27"/>
          <w:szCs w:val="27"/>
          <w:bdr w:val="none" w:sz="0" w:space="0" w:color="auto" w:frame="1"/>
          <w:lang w:eastAsia="ru-RU"/>
        </w:rPr>
        <w:t>2. 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14:paraId="4359DFBA" w14:textId="77777777" w:rsidR="00851BD1" w:rsidRPr="00851BD1" w:rsidRDefault="00851BD1" w:rsidP="00851BD1">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color w:val="666666"/>
          <w:sz w:val="27"/>
          <w:szCs w:val="27"/>
          <w:bdr w:val="none" w:sz="0" w:space="0" w:color="auto" w:frame="1"/>
          <w:lang w:eastAsia="ru-RU"/>
        </w:rPr>
        <w:t>3.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14:paraId="69E8CD57" w14:textId="77777777" w:rsidR="00851BD1" w:rsidRPr="00851BD1" w:rsidRDefault="00851BD1" w:rsidP="00851BD1">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color w:val="666666"/>
          <w:sz w:val="27"/>
          <w:szCs w:val="27"/>
          <w:bdr w:val="none" w:sz="0" w:space="0" w:color="auto" w:frame="1"/>
          <w:lang w:eastAsia="ru-RU"/>
        </w:rPr>
        <w:t>4. 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p w14:paraId="231A7C97" w14:textId="77777777" w:rsidR="00851BD1" w:rsidRPr="00851BD1" w:rsidRDefault="00851BD1" w:rsidP="00851BD1">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color w:val="666666"/>
          <w:sz w:val="27"/>
          <w:szCs w:val="27"/>
          <w:bdr w:val="none" w:sz="0" w:space="0" w:color="auto" w:frame="1"/>
          <w:lang w:eastAsia="ru-RU"/>
        </w:rPr>
        <w:lastRenderedPageBreak/>
        <w:t>5. Взяткодатель может переадресовать продолжение контакта другому человеку, напрямую не связанному с решением вопроса</w:t>
      </w:r>
    </w:p>
    <w:p w14:paraId="4A2A7B9B" w14:textId="77777777" w:rsidR="00851BD1" w:rsidRPr="00851BD1" w:rsidRDefault="00851BD1" w:rsidP="00851BD1">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b/>
          <w:bCs/>
          <w:color w:val="666666"/>
          <w:sz w:val="27"/>
          <w:szCs w:val="27"/>
          <w:bdr w:val="none" w:sz="0" w:space="0" w:color="auto" w:frame="1"/>
          <w:lang w:eastAsia="ru-RU"/>
        </w:rPr>
        <w:t>ВАШИ ДЕЙСТВИЯ В СЛУЧАЕ ПРЕДЛОЖЕНИЕ ВЗЯТКИ</w:t>
      </w:r>
    </w:p>
    <w:p w14:paraId="5AD4BF7A" w14:textId="77777777" w:rsidR="00851BD1" w:rsidRPr="00851BD1" w:rsidRDefault="00851BD1" w:rsidP="00851BD1">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color w:val="666666"/>
          <w:sz w:val="27"/>
          <w:szCs w:val="27"/>
          <w:bdr w:val="none" w:sz="0" w:space="0" w:color="auto" w:frame="1"/>
          <w:lang w:eastAsia="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851BD1">
        <w:rPr>
          <w:rFonts w:ascii="inherit" w:eastAsia="Times New Roman" w:hAnsi="inherit" w:cs="Times New Roman"/>
          <w:color w:val="666666"/>
          <w:sz w:val="27"/>
          <w:szCs w:val="27"/>
          <w:bdr w:val="none" w:sz="0" w:space="0" w:color="auto" w:frame="1"/>
          <w:lang w:eastAsia="ru-RU"/>
        </w:rPr>
        <w:t>взятковымогателем</w:t>
      </w:r>
      <w:proofErr w:type="spellEnd"/>
      <w:r w:rsidRPr="00851BD1">
        <w:rPr>
          <w:rFonts w:ascii="inherit" w:eastAsia="Times New Roman" w:hAnsi="inherit" w:cs="Times New Roman"/>
          <w:color w:val="666666"/>
          <w:sz w:val="27"/>
          <w:szCs w:val="27"/>
          <w:bdr w:val="none" w:sz="0" w:space="0" w:color="auto" w:frame="1"/>
          <w:lang w:eastAsia="ru-RU"/>
        </w:rPr>
        <w:t>) как готовность принять (дать) взятку;</w:t>
      </w:r>
    </w:p>
    <w:p w14:paraId="2EC280D1" w14:textId="77777777" w:rsidR="00851BD1" w:rsidRPr="00851BD1" w:rsidRDefault="00851BD1" w:rsidP="00851BD1">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color w:val="666666"/>
          <w:sz w:val="27"/>
          <w:szCs w:val="27"/>
          <w:bdr w:val="none" w:sz="0" w:space="0" w:color="auto" w:frame="1"/>
          <w:lang w:eastAsia="ru-RU"/>
        </w:rPr>
        <w:t>Внимательно выслушать и точно запомнить предложенные Вам условия (размер суммы, наименование товаров и характер услуг, сроки и способы передачи взятки, последовательность решения вопросов);</w:t>
      </w:r>
    </w:p>
    <w:p w14:paraId="76D48F10" w14:textId="77777777" w:rsidR="00851BD1" w:rsidRPr="00851BD1" w:rsidRDefault="00851BD1" w:rsidP="00851BD1">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color w:val="666666"/>
          <w:sz w:val="27"/>
          <w:szCs w:val="27"/>
          <w:bdr w:val="none" w:sz="0" w:space="0" w:color="auto" w:frame="1"/>
          <w:lang w:eastAsia="ru-RU"/>
        </w:rPr>
        <w:t>Не берите инициативу в разговоре на себя, больше слушайте, позволяйте потенциальному взяткополучателю (взяткодателю) «выговориться», сообщить Вам как можно больше информации.</w:t>
      </w:r>
    </w:p>
    <w:p w14:paraId="53816168" w14:textId="77777777" w:rsidR="00851BD1" w:rsidRPr="00851BD1" w:rsidRDefault="00851BD1" w:rsidP="00851BD1">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color w:val="666666"/>
          <w:sz w:val="27"/>
          <w:szCs w:val="27"/>
          <w:bdr w:val="none" w:sz="0" w:space="0" w:color="auto" w:frame="1"/>
          <w:lang w:eastAsia="ru-RU"/>
        </w:rPr>
        <w:t>При наличии у Вас диктофона постарайтесь записать (скрытно) предложение о взятке или её вымогательстве.</w:t>
      </w:r>
    </w:p>
    <w:p w14:paraId="056D1447" w14:textId="77777777" w:rsidR="00851BD1" w:rsidRDefault="00851BD1" w:rsidP="00851BD1">
      <w:pPr>
        <w:shd w:val="clear" w:color="auto" w:fill="FFFFFF"/>
        <w:spacing w:after="0" w:line="240" w:lineRule="auto"/>
        <w:jc w:val="center"/>
        <w:textAlignment w:val="baseline"/>
        <w:rPr>
          <w:rFonts w:ascii="inherit" w:eastAsia="Times New Roman" w:hAnsi="inherit" w:cs="Times New Roman"/>
          <w:b/>
          <w:bCs/>
          <w:color w:val="666666"/>
          <w:sz w:val="27"/>
          <w:szCs w:val="27"/>
          <w:bdr w:val="none" w:sz="0" w:space="0" w:color="auto" w:frame="1"/>
          <w:lang w:eastAsia="ru-RU"/>
        </w:rPr>
      </w:pPr>
    </w:p>
    <w:p w14:paraId="2582B1B8" w14:textId="5D6EF9AC" w:rsidR="00851BD1" w:rsidRPr="00851BD1" w:rsidRDefault="00851BD1" w:rsidP="00851BD1">
      <w:pPr>
        <w:shd w:val="clear" w:color="auto" w:fill="FFFFFF"/>
        <w:spacing w:after="0" w:line="240" w:lineRule="auto"/>
        <w:jc w:val="center"/>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b/>
          <w:bCs/>
          <w:color w:val="666666"/>
          <w:sz w:val="27"/>
          <w:szCs w:val="27"/>
          <w:bdr w:val="none" w:sz="0" w:space="0" w:color="auto" w:frame="1"/>
          <w:lang w:eastAsia="ru-RU"/>
        </w:rPr>
        <w:t>ЧТО СЛЕДУЕТ ВАМ ПРЕДПРИНИМАТЬ</w:t>
      </w:r>
    </w:p>
    <w:p w14:paraId="21E898A4" w14:textId="77777777" w:rsidR="00851BD1" w:rsidRPr="00851BD1" w:rsidRDefault="00851BD1" w:rsidP="00851BD1">
      <w:pPr>
        <w:shd w:val="clear" w:color="auto" w:fill="FFFFFF"/>
        <w:spacing w:after="0" w:line="240" w:lineRule="auto"/>
        <w:jc w:val="center"/>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b/>
          <w:bCs/>
          <w:color w:val="666666"/>
          <w:sz w:val="27"/>
          <w:szCs w:val="27"/>
          <w:bdr w:val="none" w:sz="0" w:space="0" w:color="auto" w:frame="1"/>
          <w:lang w:eastAsia="ru-RU"/>
        </w:rPr>
        <w:t>СРАЗУ ПОСЛЕ СВЕРШИВШЕГОСЯ ФАКТА ПРЕДЛОЖЕНИЯ ИЛИ ВЫМОГАНИЯ ВЗЯТКИ?</w:t>
      </w:r>
    </w:p>
    <w:p w14:paraId="73349947" w14:textId="77777777" w:rsidR="00851BD1" w:rsidRPr="00851BD1" w:rsidRDefault="00851BD1" w:rsidP="00851BD1">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851BD1">
        <w:rPr>
          <w:rFonts w:ascii="inherit" w:eastAsia="Times New Roman" w:hAnsi="inherit" w:cs="Times New Roman"/>
          <w:color w:val="666666"/>
          <w:sz w:val="27"/>
          <w:szCs w:val="27"/>
          <w:bdr w:val="none" w:sz="0" w:space="0" w:color="auto" w:frame="1"/>
          <w:lang w:eastAsia="ru-RU"/>
        </w:rPr>
        <w:t>В случае, если у Вас вымогают взятку, необходимо сообщить о факте вымогательства взятки (запомнив максимум информации: имя, должность, условия и размер взятки и т.п.) руководству Учреждения и в правоохранительные органы.</w:t>
      </w:r>
    </w:p>
    <w:p w14:paraId="5D287068" w14:textId="77777777" w:rsidR="0049076C" w:rsidRDefault="0049076C" w:rsidP="00851BD1">
      <w:pPr>
        <w:jc w:val="both"/>
      </w:pPr>
    </w:p>
    <w:sectPr w:rsidR="004907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D2562"/>
    <w:multiLevelType w:val="multilevel"/>
    <w:tmpl w:val="9920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0B292E"/>
    <w:multiLevelType w:val="multilevel"/>
    <w:tmpl w:val="F038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856B62"/>
    <w:multiLevelType w:val="multilevel"/>
    <w:tmpl w:val="C11E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882E09"/>
    <w:multiLevelType w:val="multilevel"/>
    <w:tmpl w:val="8E0C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6C433D"/>
    <w:multiLevelType w:val="multilevel"/>
    <w:tmpl w:val="7738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CE64C8"/>
    <w:multiLevelType w:val="multilevel"/>
    <w:tmpl w:val="39A2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BA5DE7"/>
    <w:multiLevelType w:val="multilevel"/>
    <w:tmpl w:val="4CFA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8959E4"/>
    <w:multiLevelType w:val="multilevel"/>
    <w:tmpl w:val="8386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FE605C"/>
    <w:multiLevelType w:val="multilevel"/>
    <w:tmpl w:val="089C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13313E"/>
    <w:multiLevelType w:val="multilevel"/>
    <w:tmpl w:val="8A9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486868"/>
    <w:multiLevelType w:val="multilevel"/>
    <w:tmpl w:val="44EE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DF6D12"/>
    <w:multiLevelType w:val="multilevel"/>
    <w:tmpl w:val="34C2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A77C34"/>
    <w:multiLevelType w:val="multilevel"/>
    <w:tmpl w:val="32A4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B70101"/>
    <w:multiLevelType w:val="multilevel"/>
    <w:tmpl w:val="4DE2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D460E7"/>
    <w:multiLevelType w:val="multilevel"/>
    <w:tmpl w:val="90B8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662C30"/>
    <w:multiLevelType w:val="multilevel"/>
    <w:tmpl w:val="C334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6D0EEA"/>
    <w:multiLevelType w:val="multilevel"/>
    <w:tmpl w:val="A38E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AD41FD"/>
    <w:multiLevelType w:val="multilevel"/>
    <w:tmpl w:val="75E4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8B7FE4"/>
    <w:multiLevelType w:val="multilevel"/>
    <w:tmpl w:val="311A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2D63A5"/>
    <w:multiLevelType w:val="multilevel"/>
    <w:tmpl w:val="07CE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36500C"/>
    <w:multiLevelType w:val="multilevel"/>
    <w:tmpl w:val="2F04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8"/>
  </w:num>
  <w:num w:numId="3">
    <w:abstractNumId w:val="15"/>
  </w:num>
  <w:num w:numId="4">
    <w:abstractNumId w:val="14"/>
  </w:num>
  <w:num w:numId="5">
    <w:abstractNumId w:val="20"/>
  </w:num>
  <w:num w:numId="6">
    <w:abstractNumId w:val="6"/>
  </w:num>
  <w:num w:numId="7">
    <w:abstractNumId w:val="17"/>
  </w:num>
  <w:num w:numId="8">
    <w:abstractNumId w:val="9"/>
  </w:num>
  <w:num w:numId="9">
    <w:abstractNumId w:val="19"/>
  </w:num>
  <w:num w:numId="10">
    <w:abstractNumId w:val="4"/>
  </w:num>
  <w:num w:numId="11">
    <w:abstractNumId w:val="5"/>
  </w:num>
  <w:num w:numId="12">
    <w:abstractNumId w:val="13"/>
  </w:num>
  <w:num w:numId="13">
    <w:abstractNumId w:val="2"/>
  </w:num>
  <w:num w:numId="14">
    <w:abstractNumId w:val="0"/>
  </w:num>
  <w:num w:numId="15">
    <w:abstractNumId w:val="10"/>
  </w:num>
  <w:num w:numId="16">
    <w:abstractNumId w:val="12"/>
  </w:num>
  <w:num w:numId="17">
    <w:abstractNumId w:val="3"/>
  </w:num>
  <w:num w:numId="18">
    <w:abstractNumId w:val="1"/>
  </w:num>
  <w:num w:numId="19">
    <w:abstractNumId w:val="16"/>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FA6"/>
    <w:rsid w:val="0049076C"/>
    <w:rsid w:val="006151DF"/>
    <w:rsid w:val="006C3FA6"/>
    <w:rsid w:val="00851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C088"/>
  <w15:chartTrackingRefBased/>
  <w15:docId w15:val="{B8A212DB-3996-4743-8104-D1B729C1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307321">
      <w:bodyDiv w:val="1"/>
      <w:marLeft w:val="0"/>
      <w:marRight w:val="0"/>
      <w:marTop w:val="0"/>
      <w:marBottom w:val="0"/>
      <w:divBdr>
        <w:top w:val="none" w:sz="0" w:space="0" w:color="auto"/>
        <w:left w:val="none" w:sz="0" w:space="0" w:color="auto"/>
        <w:bottom w:val="none" w:sz="0" w:space="0" w:color="auto"/>
        <w:right w:val="none" w:sz="0" w:space="0" w:color="auto"/>
      </w:divBdr>
      <w:divsChild>
        <w:div w:id="1765108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3374</Words>
  <Characters>19232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2019-08-16T14:38:00Z</dcterms:created>
  <dcterms:modified xsi:type="dcterms:W3CDTF">2019-08-16T14:38:00Z</dcterms:modified>
</cp:coreProperties>
</file>